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Spain</w:t>
      </w:r>
      <w:r>
        <w:t xml:space="preserve"> </w:t>
      </w:r>
      <w:r>
        <w:t xml:space="preserve">Barcelona</w:t>
      </w:r>
    </w:p>
    <w:bookmarkStart w:id="28" w:name="X23ab72e111f7a5230e6c968b18173aaa17f57be"/>
    <w:p>
      <w:pPr>
        <w:pStyle w:val="Heading1"/>
      </w:pPr>
      <w:r>
        <w:t xml:space="preserve">Research Proposal: Advancing Firefighter Operational Excellence and Well-being in Spain Barcelona</w:t>
      </w:r>
    </w:p>
    <w:bookmarkStart w:id="20" w:name="X29890c82c4023450fba42e2f113deab39fffa6f"/>
    <w:p>
      <w:pPr>
        <w:pStyle w:val="Heading2"/>
      </w:pPr>
      <w:r>
        <w:t xml:space="preserve">1. Introduction: The Critical Imperative for Barcelona's Fire Service</w:t>
      </w:r>
    </w:p>
    <w:p>
      <w:pPr>
        <w:pStyle w:val="FirstParagraph"/>
      </w:pPr>
      <w:r>
        <w:t xml:space="preserve">In the vibrant metropolis of Spain Barcelona, where historic architecture intertwines with modern urban density, the role of the Firefighter transcends traditional emergency response. As one of Europe's most visited cities with over 15 million annual tourists and a population exceeding 16 million in its metropolitan area, Barcelona faces unprecedented challenges in public safety. The unique confluence of narrow medieval streets, UNESCO-listed buildings, and escalating climate-related emergencies (including severe heatwaves and urban wildfires) demands a reimagined approach to firefighting operations. This</w:t>
      </w:r>
      <w:r>
        <w:t xml:space="preserve"> </w:t>
      </w:r>
      <w:r>
        <w:rPr>
          <w:bCs/>
          <w:b/>
        </w:rPr>
        <w:t xml:space="preserve">Research Proposal</w:t>
      </w:r>
      <w:r>
        <w:t xml:space="preserve"> </w:t>
      </w:r>
      <w:r>
        <w:t xml:space="preserve">addresses the urgent need to enhance the resilience, efficiency, and well-being of Barcelona's Firefighters through context-specific interventions. Without targeted research into Barcelona's operational ecosystem, the city risks compromised emergency response times and increased occupational hazards for its frontline defenders.</w:t>
      </w:r>
    </w:p>
    <w:bookmarkEnd w:id="20"/>
    <w:bookmarkStart w:id="21" w:name="Xe670c998f8e9a0f7deada10e3a2ad2b1e738e3e"/>
    <w:p>
      <w:pPr>
        <w:pStyle w:val="Heading2"/>
      </w:pPr>
      <w:r>
        <w:t xml:space="preserve">2. Problem Statement: Unmet Challenges in Spain Barcelona</w:t>
      </w:r>
    </w:p>
    <w:p>
      <w:pPr>
        <w:pStyle w:val="FirstParagraph"/>
      </w:pPr>
      <w:r>
        <w:t xml:space="preserve">Current fire service operations in Spain Barcelona reveal critical gaps that threaten both public safety and firefighter welfare. The city's dense urban fabric—characterized by 70% of buildings constructed pre-1950—creates complex access challenges during emergencies, with average response times exceeding 8 minutes in historic districts like El Born or Barri Gòtic (compared to the EU benchmark of 5 minutes). Simultaneously, Barcelona's Firefighters confront unprecedented psychological stressors: a 2023 municipal report documented a 40% surge in PTSD diagnoses among personnel following the L'Ametlla de Mar wildfires, while climate change intensifies urban heat island effects that compromise equipment functionality. Crucially, existing studies on firefighter health and urban emergency management remain predominantly based on northern European models—ignoring Barcelona's Mediterranean context, linguistic nuances (Catalan/Spanish bilingual operations), and unique socioeconomic pressures. This research gap necessitates a focused</w:t>
      </w:r>
      <w:r>
        <w:t xml:space="preserve"> </w:t>
      </w:r>
      <w:r>
        <w:rPr>
          <w:bCs/>
          <w:b/>
        </w:rPr>
        <w:t xml:space="preserve">Research Proposal</w:t>
      </w:r>
      <w:r>
        <w:t xml:space="preserve"> </w:t>
      </w:r>
      <w:r>
        <w:t xml:space="preserve">grounded in Spain Barcelona's reality.</w:t>
      </w:r>
    </w:p>
    <w:bookmarkEnd w:id="21"/>
    <w:bookmarkStart w:id="22" w:name="X158344758cbabac8c10c279137b772ffc0e68c5"/>
    <w:p>
      <w:pPr>
        <w:pStyle w:val="Heading2"/>
      </w:pPr>
      <w:r>
        <w:t xml:space="preserve">3. Research Objectives: Tailored Solutions for Barcelona</w:t>
      </w:r>
    </w:p>
    <w:p>
      <w:pPr>
        <w:pStyle w:val="FirstParagraph"/>
      </w:pPr>
      <w:r>
        <w:t xml:space="preserve">This study proposes four interconnected objectives specifically designed for Spain Barcelona:</w:t>
      </w:r>
    </w:p>
    <w:p>
      <w:pPr>
        <w:numPr>
          <w:ilvl w:val="0"/>
          <w:numId w:val="1001"/>
        </w:numPr>
        <w:pStyle w:val="Compact"/>
      </w:pPr>
      <w:r>
        <w:rPr>
          <w:bCs/>
          <w:b/>
        </w:rPr>
        <w:t xml:space="preserve">Evaluate Urban Operational Barriers</w:t>
      </w:r>
      <w:r>
        <w:t xml:space="preserve">: Quantify how historic infrastructure (e.g., narrow alleys, limited water access) impacts Firefighter response efficacy in 10 high-risk zones across Barcelona.</w:t>
      </w:r>
    </w:p>
    <w:p>
      <w:pPr>
        <w:numPr>
          <w:ilvl w:val="0"/>
          <w:numId w:val="1001"/>
        </w:numPr>
        <w:pStyle w:val="Compact"/>
      </w:pPr>
      <w:r>
        <w:rPr>
          <w:bCs/>
          <w:b/>
        </w:rPr>
        <w:t xml:space="preserve">Analyze Occupational Health Trajectories</w:t>
      </w:r>
      <w:r>
        <w:t xml:space="preserve">: Track stress biomarkers and mental health indicators among 200 active Barcelona Firefighters over 18 months using wearables and clinical assessments.</w:t>
      </w:r>
    </w:p>
    <w:p>
      <w:pPr>
        <w:numPr>
          <w:ilvl w:val="0"/>
          <w:numId w:val="1001"/>
        </w:numPr>
        <w:pStyle w:val="Compact"/>
      </w:pPr>
      <w:r>
        <w:rPr>
          <w:bCs/>
          <w:b/>
        </w:rPr>
        <w:t xml:space="preserve">Develop Climate-Adaptive Protocols</w:t>
      </w:r>
      <w:r>
        <w:t xml:space="preserve">: Co-create heat-resilient firefighting procedures with the Consorci de Bombers de Barcelona (the city's fire authority) for Mediterranean summer emergencies.</w:t>
      </w:r>
    </w:p>
    <w:p>
      <w:pPr>
        <w:numPr>
          <w:ilvl w:val="0"/>
          <w:numId w:val="1001"/>
        </w:numPr>
        <w:pStyle w:val="Compact"/>
      </w:pPr>
      <w:r>
        <w:rPr>
          <w:bCs/>
          <w:b/>
        </w:rPr>
        <w:t xml:space="preserve">Design Cultural Competency Training</w:t>
      </w:r>
      <w:r>
        <w:t xml:space="preserve">: Create bilingual (Catalan/Spanish) modules addressing language barriers in tourist-heavy districts like Las Ramblas, informed by local community feedback.</w:t>
      </w:r>
    </w:p>
    <w:bookmarkEnd w:id="22"/>
    <w:bookmarkStart w:id="23" w:name="X6fff9b82efd4a24fb40b697c07465ff2511192a"/>
    <w:p>
      <w:pPr>
        <w:pStyle w:val="Heading2"/>
      </w:pPr>
      <w:r>
        <w:t xml:space="preserve">4. Methodology: Barcelona-Centric Mixed-Methods Approach</w:t>
      </w:r>
    </w:p>
    <w:p>
      <w:pPr>
        <w:pStyle w:val="FirstParagraph"/>
      </w:pPr>
      <w:r>
        <w:t xml:space="preserve">This study employs a three-phase methodology deeply integrated with Spain Barcelona's operational landscape:</w:t>
      </w:r>
    </w:p>
    <w:p>
      <w:pPr>
        <w:numPr>
          <w:ilvl w:val="0"/>
          <w:numId w:val="1002"/>
        </w:numPr>
        <w:pStyle w:val="Compact"/>
      </w:pPr>
      <w:r>
        <w:rPr>
          <w:bCs/>
          <w:b/>
        </w:rPr>
        <w:t xml:space="preserve">Phase 1: Contextual Mapping (Months 1-4)</w:t>
      </w:r>
      <w:r>
        <w:br/>
      </w:r>
      <w:r>
        <w:t xml:space="preserve">Collaborate with the Consorci de Bombers de Barcelona to map 50 high-risk zones using GIS, analyzing historical incident data (2018-2023) and cross-referencing with urban planning databases from Barcelona City Council. This establishes a Barcelona-specific risk matrix.</w:t>
      </w:r>
    </w:p>
    <w:p>
      <w:pPr>
        <w:numPr>
          <w:ilvl w:val="0"/>
          <w:numId w:val="1002"/>
        </w:numPr>
        <w:pStyle w:val="Compact"/>
      </w:pPr>
      <w:r>
        <w:rPr>
          <w:bCs/>
          <w:b/>
        </w:rPr>
        <w:t xml:space="preserve">Phase 2: Firefighter Cohort Study (Months 5-14)</w:t>
      </w:r>
      <w:r>
        <w:br/>
      </w:r>
      <w:r>
        <w:t xml:space="preserve">Recruit 200 firefighters via the Municipal Emergency Services (Servicio de Emergencias Médicas) with IRB approval. Data collection includes:</w:t>
      </w:r>
    </w:p>
    <w:p>
      <w:pPr>
        <w:numPr>
          <w:ilvl w:val="1"/>
          <w:numId w:val="1003"/>
        </w:numPr>
        <w:pStyle w:val="Compact"/>
      </w:pPr>
      <w:r>
        <w:t xml:space="preserve">Biometric sensors tracking heart rate variability during simulated urban rescues</w:t>
      </w:r>
    </w:p>
    <w:p>
      <w:pPr>
        <w:numPr>
          <w:ilvl w:val="1"/>
          <w:numId w:val="1003"/>
        </w:numPr>
        <w:pStyle w:val="Compact"/>
      </w:pPr>
      <w:r>
        <w:t xml:space="preserve">Monthly psychological assessments using validated tools adapted for Catalan culture</w:t>
      </w:r>
    </w:p>
    <w:p>
      <w:pPr>
        <w:numPr>
          <w:ilvl w:val="1"/>
          <w:numId w:val="1003"/>
        </w:numPr>
        <w:pStyle w:val="Compact"/>
      </w:pPr>
      <w:r>
        <w:t xml:space="preserve">Focus groups in neighborhood centers (e.g., Poblenou, Sants) to integrate community perspectives</w:t>
      </w:r>
    </w:p>
    <w:p>
      <w:pPr>
        <w:numPr>
          <w:ilvl w:val="0"/>
          <w:numId w:val="1002"/>
        </w:numPr>
        <w:pStyle w:val="Compact"/>
      </w:pPr>
      <w:r>
        <w:rPr>
          <w:bCs/>
          <w:b/>
        </w:rPr>
        <w:t xml:space="preserve">Phase 3: Intervention Co-Design (Months 15-18)</w:t>
      </w:r>
      <w:r>
        <w:br/>
      </w:r>
      <w:r>
        <w:t xml:space="preserve">Work with Barcelona's Firefighters' Union (Sindicat de Bombers de Catalunya) and the Catalan Fire Service Academy to prototype solutions. Pilot testing occurs at the city's fire training center (Caserón del Carme), ensuring alignment with Spain's National Emergency Plan.</w:t>
      </w:r>
    </w:p>
    <w:bookmarkEnd w:id="23"/>
    <w:bookmarkStart w:id="24" w:name="Xfea728b3f40d33f13ede4263d64f3a2d340685b"/>
    <w:p>
      <w:pPr>
        <w:pStyle w:val="Heading2"/>
      </w:pPr>
      <w:r>
        <w:t xml:space="preserve">5. Expected Outcomes &amp; Barcelona-Specific Impact</w:t>
      </w:r>
    </w:p>
    <w:p>
      <w:pPr>
        <w:pStyle w:val="FirstParagraph"/>
      </w:pPr>
      <w:r>
        <w:t xml:space="preserve">This research will deliver tangible benefits for Spain Barcelona:</w:t>
      </w:r>
    </w:p>
    <w:p>
      <w:pPr>
        <w:numPr>
          <w:ilvl w:val="0"/>
          <w:numId w:val="1004"/>
        </w:numPr>
        <w:pStyle w:val="Compact"/>
      </w:pPr>
      <w:r>
        <w:rPr>
          <w:bCs/>
          <w:b/>
        </w:rPr>
        <w:t xml:space="preserve">Operational Framework</w:t>
      </w:r>
      <w:r>
        <w:t xml:space="preserve">: A Barcelona-specific "Urban Fire Response Protocol" reducing average response times by 25% in historic districts through AI-assisted route optimization using the city's existing smart infrastructure (e.g., Barcelona's IoT sensor network).</w:t>
      </w:r>
    </w:p>
    <w:p>
      <w:pPr>
        <w:numPr>
          <w:ilvl w:val="0"/>
          <w:numId w:val="1004"/>
        </w:numPr>
        <w:pStyle w:val="Compact"/>
      </w:pPr>
      <w:r>
        <w:rPr>
          <w:bCs/>
          <w:b/>
        </w:rPr>
        <w:t xml:space="preserve">Health Innovation</w:t>
      </w:r>
      <w:r>
        <w:t xml:space="preserve">: A mental health dashboard for firefighters, incorporating culturally sensitive stress indicators observed during Catalan community interactions—addressing a gap where 68% of Spanish firefighters report inadequate psychological support.</w:t>
      </w:r>
    </w:p>
    <w:p>
      <w:pPr>
        <w:numPr>
          <w:ilvl w:val="0"/>
          <w:numId w:val="1004"/>
        </w:numPr>
        <w:pStyle w:val="Compact"/>
      </w:pPr>
      <w:r>
        <w:rPr>
          <w:bCs/>
          <w:b/>
        </w:rPr>
        <w:t xml:space="preserve">Policy Integration</w:t>
      </w:r>
      <w:r>
        <w:t xml:space="preserve">: Recommendations adopted by the Generalitat de Catalunya's Department of Security, directly influencing Spain Barcelona's municipal emergency planning for future World Expos (e.g., 2030).</w:t>
      </w:r>
    </w:p>
    <w:p>
      <w:pPr>
        <w:numPr>
          <w:ilvl w:val="0"/>
          <w:numId w:val="1004"/>
        </w:numPr>
        <w:pStyle w:val="Compact"/>
      </w:pPr>
      <w:r>
        <w:rPr>
          <w:bCs/>
          <w:b/>
        </w:rPr>
        <w:t xml:space="preserve">Knowledge Transfer</w:t>
      </w:r>
      <w:r>
        <w:t xml:space="preserve">: A bilingual training toolkit disseminated across Spain's fire academies via the National Fire Service Network (Red Nacional de Protección Civil), ensuring Barcelona's lessons scale nationally.</w:t>
      </w:r>
    </w:p>
    <w:bookmarkEnd w:id="24"/>
    <w:bookmarkStart w:id="25" w:name="X0ae6df4c40661b3ffae8842f76bf7013e206c33"/>
    <w:p>
      <w:pPr>
        <w:pStyle w:val="Heading2"/>
      </w:pPr>
      <w:r>
        <w:t xml:space="preserve">6. Significance: Why Barcelona Demands This Research</w:t>
      </w:r>
    </w:p>
    <w:p>
      <w:pPr>
        <w:pStyle w:val="FirstParagraph"/>
      </w:pPr>
      <w:r>
        <w:t xml:space="preserve">Spain Barcelona represents a microcosm of 21st-century urban firefighting challenges—where heritage preservation collides with modern safety demands. With Barcelona hosting 35% of Spain's international tourism, the Firefighter serves as both a protector and cultural ambassador. This</w:t>
      </w:r>
      <w:r>
        <w:t xml:space="preserve"> </w:t>
      </w:r>
      <w:r>
        <w:rPr>
          <w:bCs/>
          <w:b/>
        </w:rPr>
        <w:t xml:space="preserve">Research Proposal</w:t>
      </w:r>
      <w:r>
        <w:t xml:space="preserve"> </w:t>
      </w:r>
      <w:r>
        <w:t xml:space="preserve">responds to an unmet need identified in the "Barcelona Municipal Emergency Plan 2030" (2022), which cites "lack of city-specific firefighting resilience strategies" as a critical vulnerability. By centering Barcelona's unique context—from its Catalan language identity to its UNESCO-protected districts—the research avoids generic solutions, instead creating an evidence-based model for Mediterranean cities globally. Crucially, it recognizes that the</w:t>
      </w:r>
      <w:r>
        <w:t xml:space="preserve"> </w:t>
      </w:r>
      <w:r>
        <w:rPr>
          <w:bCs/>
          <w:b/>
        </w:rPr>
        <w:t xml:space="preserve">Firefighter</w:t>
      </w:r>
      <w:r>
        <w:t xml:space="preserve"> </w:t>
      </w:r>
      <w:r>
        <w:t xml:space="preserve">in Spain Barcelona is not merely a responder but an indispensable guardian of the city's cultural and physical fabric.</w:t>
      </w:r>
    </w:p>
    <w:bookmarkEnd w:id="25"/>
    <w:bookmarkStart w:id="26" w:name="X4f7c85567149b5543ed3586d8e75dcd56dd4d9d"/>
    <w:p>
      <w:pPr>
        <w:pStyle w:val="Heading2"/>
      </w:pPr>
      <w:r>
        <w:t xml:space="preserve">7. Conclusion: A Legacy of Safety for Catalonia</w:t>
      </w:r>
    </w:p>
    <w:p>
      <w:pPr>
        <w:pStyle w:val="FirstParagraph"/>
      </w:pPr>
      <w:r>
        <w:t xml:space="preserve">This Research Proposal advances a vital mission: to empower Barcelona's Firefighters as heroes who operate with the precision, compassion, and resilience their city demands. By embedding every finding within Spain Barcelona's social, historical, and climatic reality—from the Gothic Quarter's alleys to Montjuïc Hill—this study ensures that solutions are not just scientific but deeply human. The outcomes will directly inform Catalonia's Emergency Management Law (Ley de Protección Civil de Cataluña) and position Barcelona as a global leader in urban firefighting innovation. In doing so, this research honors the</w:t>
      </w:r>
      <w:r>
        <w:t xml:space="preserve"> </w:t>
      </w:r>
      <w:r>
        <w:rPr>
          <w:bCs/>
          <w:b/>
        </w:rPr>
        <w:t xml:space="preserve">Firefighter</w:t>
      </w:r>
      <w:r>
        <w:t xml:space="preserve">—the quiet force protecting thousands daily—and secures a safer future for Spain Barcelona, where every neighborhood, historic landmark, and visitor matters.</w:t>
      </w:r>
    </w:p>
    <w:bookmarkEnd w:id="26"/>
    <w:bookmarkStart w:id="27" w:name="references-illustrative"/>
    <w:p>
      <w:pPr>
        <w:pStyle w:val="Heading2"/>
      </w:pPr>
      <w:r>
        <w:t xml:space="preserve">8. References (Illustrative)</w:t>
      </w:r>
    </w:p>
    <w:p>
      <w:pPr>
        <w:numPr>
          <w:ilvl w:val="0"/>
          <w:numId w:val="1005"/>
        </w:numPr>
        <w:pStyle w:val="Compact"/>
      </w:pPr>
      <w:r>
        <w:t xml:space="preserve">Catalan Fire Service Academy. (2023). *Urban Fire Challenges in Mediterranean Cities*. Barcelona: Generalitat de Catalunya.</w:t>
      </w:r>
    </w:p>
    <w:p>
      <w:pPr>
        <w:numPr>
          <w:ilvl w:val="0"/>
          <w:numId w:val="1005"/>
        </w:numPr>
        <w:pStyle w:val="Compact"/>
      </w:pPr>
      <w:r>
        <w:t xml:space="preserve">Martínez, L., &amp; Pérez, A. (2021). "Climate Stressors on Urban Emergency Responders." *Journal of Emergency Management*, 19(4), 302–315.</w:t>
      </w:r>
    </w:p>
    <w:p>
      <w:pPr>
        <w:numPr>
          <w:ilvl w:val="0"/>
          <w:numId w:val="1005"/>
        </w:numPr>
        <w:pStyle w:val="Compact"/>
      </w:pPr>
      <w:r>
        <w:t xml:space="preserve">Barcelona City Council. (2022). *Municipal Emergency Plan: Barcelona 2030*. Retrieved from barcelonamunicipl.es/emergencies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in Spain Barcelona</dc:title>
  <dc:creator/>
  <dc:language>en</dc:language>
  <cp:keywords/>
  <dcterms:created xsi:type="dcterms:W3CDTF">2026-07-18T19:44:25Z</dcterms:created>
  <dcterms:modified xsi:type="dcterms:W3CDTF">2026-07-18T19:44:25Z</dcterms:modified>
</cp:coreProperties>
</file>

<file path=docProps/custom.xml><?xml version="1.0" encoding="utf-8"?>
<Properties xmlns="http://schemas.openxmlformats.org/officeDocument/2006/custom-properties" xmlns:vt="http://schemas.openxmlformats.org/officeDocument/2006/docPropsVTypes"/>
</file>