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Wellbeing</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18a1ab40ae548dde241184760b439bf91455818"/>
    <w:p>
      <w:pPr>
        <w:pStyle w:val="Heading1"/>
      </w:pPr>
      <w:r>
        <w:t xml:space="preserve">Research Proposal: Optimising Firefighter Performance and Resilience within the United Kingdom Birmingham Context</w:t>
      </w:r>
    </w:p>
    <w:bookmarkStart w:id="20" w:name="abstract"/>
    <w:p>
      <w:pPr>
        <w:pStyle w:val="Heading2"/>
      </w:pPr>
      <w:r>
        <w:t xml:space="preserve">Abstract</w:t>
      </w:r>
    </w:p>
    <w:p>
      <w:pPr>
        <w:pStyle w:val="FirstParagraph"/>
      </w:pPr>
      <w:r>
        <w:t xml:space="preserve">This Research Proposal outlines a critical investigation into the evolving challenges faced by the Firefighter profession in Birmingham, United Kingdom. With Birmingham being England's second-largest city, presenting unique urban density, socio-economic diversity, and complex fire risk profiles, this study addresses a pressing gap in understanding how localised factors impact firefighter wellbeing and operational efficiency. Focusing specifically on the West Midlands Fire Service (WMFS) covering Birmingham City Council area, the research aims to develop evidence-based strategies to enhance firefighter resilience, reduce occupational stressors, and improve community safety outcomes. This proposal is vital for the future sustainability of firefighting in United Kingdom Birmingham.</w:t>
      </w:r>
    </w:p>
    <w:bookmarkEnd w:id="20"/>
    <w:bookmarkStart w:id="21" w:name="X016a2b435489083750919cf7eb79c8399262885"/>
    <w:p>
      <w:pPr>
        <w:pStyle w:val="Heading2"/>
      </w:pPr>
      <w:r>
        <w:t xml:space="preserve">1. Introduction: The Critical Context of Firefighting in United Kingdom Birmingham</w:t>
      </w:r>
    </w:p>
    <w:p>
      <w:pPr>
        <w:pStyle w:val="FirstParagraph"/>
      </w:pPr>
      <w:r>
        <w:t xml:space="preserve">Birmingham, a dynamic city within the United Kingdom with a population exceeding 1.1 million and significant cultural diversity, presents a distinct operational environment for the Firefighter. As the largest city outside London, Birmingham's fire service faces unique pressures: high-density housing (including Victorian terraces and modern tower blocks), extensive industrial heritage areas prone to specific fire risks, complex multi-ethnic communities requiring culturally sensitive responses, and recent incidents such as the 2023 High Street blaze underscoring vulnerability. The role of the Firefighter in Birmingham is not merely reactive; it encompasses prevention, community safety initiatives (like home fire safety checks in deprived wards), and managing major incidents. However, increasing demand for emergency services coupled with staff shortages and evolving threats like electric vehicle fires necessitate a deeper understanding of firefighter experiences specifically within United Kingdom Birmingham.</w:t>
      </w:r>
    </w:p>
    <w:bookmarkEnd w:id="21"/>
    <w:bookmarkStart w:id="22" w:name="problem-statement"/>
    <w:p>
      <w:pPr>
        <w:pStyle w:val="Heading2"/>
      </w:pPr>
      <w:r>
        <w:t xml:space="preserve">2. Problem Statement</w:t>
      </w:r>
    </w:p>
    <w:p>
      <w:pPr>
        <w:pStyle w:val="FirstParagraph"/>
      </w:pPr>
      <w:r>
        <w:t xml:space="preserve">Despite the national emphasis on firefighter wellbeing in the United Kingdom, Birmingham-specific data reveals concerning trends. WMFS reports indicate a 15% increase in operational stress-related absences over the past three years, significantly impacting response times across the city. Current national wellbeing frameworks often fail to account for Birmingham's unique socio-economic fabric and spatial challenges. Firefighter burnout, mental health strain (exacerbated by exposure to traumatic incidents common in densely populated urban settings), and physical demands associated with navigating Birmingham's complex infrastructure remain under-researched locally. This gap hinders the development of targeted interventions, directly impacting service delivery quality for the citizens of United Kingdom Birmingham.</w:t>
      </w:r>
    </w:p>
    <w:bookmarkEnd w:id="22"/>
    <w:bookmarkStart w:id="23" w:name="research-aims-and-objectives"/>
    <w:p>
      <w:pPr>
        <w:pStyle w:val="Heading2"/>
      </w:pPr>
      <w:r>
        <w:t xml:space="preserve">3. Research Aims and Objectives</w:t>
      </w:r>
    </w:p>
    <w:p>
      <w:pPr>
        <w:pStyle w:val="FirstParagraph"/>
      </w:pPr>
      <w:r>
        <w:t xml:space="preserve">This Research Proposal seeks to fill this critical void through a comprehensive study focused on Birmingham. The primary aim is to identify and analyse the specific occupational stressors, wellbeing challenges, and operational barriers faced by Firefighter personnel within the United Kingdom Birmingham context.</w:t>
      </w:r>
    </w:p>
    <w:p>
      <w:pPr>
        <w:numPr>
          <w:ilvl w:val="0"/>
          <w:numId w:val="1001"/>
        </w:numPr>
        <w:pStyle w:val="Compact"/>
      </w:pPr>
      <w:r>
        <w:rPr>
          <w:bCs/>
          <w:b/>
        </w:rPr>
        <w:t xml:space="preserve">Objective 1:</w:t>
      </w:r>
      <w:r>
        <w:t xml:space="preserve"> </w:t>
      </w:r>
      <w:r>
        <w:t xml:space="preserve">To map the prevalence and nature of occupational stressors (e.g., response to complex incidents in specific Birmingham boroughs, equipment challenges during city-wide events) experienced by Firefighters across WMFS.</w:t>
      </w:r>
    </w:p>
    <w:p>
      <w:pPr>
        <w:numPr>
          <w:ilvl w:val="0"/>
          <w:numId w:val="1001"/>
        </w:numPr>
        <w:pStyle w:val="Compact"/>
      </w:pPr>
      <w:r>
        <w:rPr>
          <w:bCs/>
          <w:b/>
        </w:rPr>
        <w:t xml:space="preserve">Objective 2:</w:t>
      </w:r>
      <w:r>
        <w:t xml:space="preserve"> </w:t>
      </w:r>
      <w:r>
        <w:t xml:space="preserve">To assess the impact of Birmingham's unique demographic, geographic, and socio-economic factors on firefighter mental and physical health outcomes.</w:t>
      </w:r>
    </w:p>
    <w:p>
      <w:pPr>
        <w:numPr>
          <w:ilvl w:val="0"/>
          <w:numId w:val="1001"/>
        </w:numPr>
        <w:pStyle w:val="Compact"/>
      </w:pPr>
      <w:r>
        <w:rPr>
          <w:bCs/>
          <w:b/>
        </w:rPr>
        <w:t xml:space="preserve">Objective 3:</w:t>
      </w:r>
      <w:r>
        <w:t xml:space="preserve"> </w:t>
      </w:r>
      <w:r>
        <w:t xml:space="preserve">To evaluate the effectiveness of current wellbeing support mechanisms (e.g., peer support programmes, occupational health services) specifically as implemented within Birmingham Fire Service.</w:t>
      </w:r>
    </w:p>
    <w:p>
      <w:pPr>
        <w:numPr>
          <w:ilvl w:val="0"/>
          <w:numId w:val="1001"/>
        </w:numPr>
        <w:pStyle w:val="Compact"/>
      </w:pPr>
      <w:r>
        <w:rPr>
          <w:bCs/>
          <w:b/>
        </w:rPr>
        <w:t xml:space="preserve">Objective 4:</w:t>
      </w:r>
      <w:r>
        <w:t xml:space="preserve"> </w:t>
      </w:r>
      <w:r>
        <w:t xml:space="preserve">To co-develop, with Firefighter representatives and WMFS leadership, evidence-based recommendations for enhancing resilience and operational effectiveness tailored to Birmingham's needs.</w:t>
      </w:r>
    </w:p>
    <w:bookmarkEnd w:id="23"/>
    <w:bookmarkStart w:id="24" w:name="X084fa7899b23e3e9ce6a5560dc0c8b5851f195e"/>
    <w:p>
      <w:pPr>
        <w:pStyle w:val="Heading2"/>
      </w:pPr>
      <w:r>
        <w:t xml:space="preserve">4. Literature Review (Gaps Specific to United Kingdom Birmingham)</w:t>
      </w:r>
    </w:p>
    <w:p>
      <w:pPr>
        <w:pStyle w:val="FirstParagraph"/>
      </w:pPr>
      <w:r>
        <w:t xml:space="preserve">National studies on firefighter wellbeing (e.g., by the Fire Brigades Union) provide a useful baseline but rarely drill down into city-specific nuances. Research on urban firefighting often focuses on London or major coastal cities, neglecting Birmingham's distinct character. Studies from the University of Birmingham and Coventry University touch upon aspects like community engagement but lack deep focus on frontline firefighter experiences within the WMFS operational framework in United Kingdom Birmingham. This research directly addresses this critical gap by anchoring its analysis within the specific reality of Birmingham's fire service.</w:t>
      </w:r>
    </w:p>
    <w:bookmarkEnd w:id="24"/>
    <w:bookmarkStart w:id="25" w:name="methodology"/>
    <w:p>
      <w:pPr>
        <w:pStyle w:val="Heading2"/>
      </w:pPr>
      <w:r>
        <w:t xml:space="preserve">5. Methodology</w:t>
      </w:r>
    </w:p>
    <w:p>
      <w:pPr>
        <w:pStyle w:val="FirstParagraph"/>
      </w:pPr>
      <w:r>
        <w:t xml:space="preserve">A mixed-methods approach is proposed for robust, contextually grounded findings:</w:t>
      </w:r>
    </w:p>
    <w:p>
      <w:pPr>
        <w:numPr>
          <w:ilvl w:val="0"/>
          <w:numId w:val="1002"/>
        </w:numPr>
        <w:pStyle w:val="Compact"/>
      </w:pPr>
      <w:r>
        <w:rPr>
          <w:bCs/>
          <w:b/>
        </w:rPr>
        <w:t xml:space="preserve">Phase 1 (Quantitative):</w:t>
      </w:r>
      <w:r>
        <w:t xml:space="preserve"> </w:t>
      </w:r>
      <w:r>
        <w:t xml:space="preserve">An anonymous, city-specific online survey distributed to all WMFS personnel (approx. 1,200 Firefighters), measuring stress levels, workload perceptions, wellbeing indicators, and identifying specific Birmingham-related challenges using validated scales (e.g., Copenhagen Psychosocial Questionnaire - COPSOQ).</w:t>
      </w:r>
    </w:p>
    <w:p>
      <w:pPr>
        <w:numPr>
          <w:ilvl w:val="0"/>
          <w:numId w:val="1002"/>
        </w:numPr>
        <w:pStyle w:val="Compact"/>
      </w:pPr>
      <w:r>
        <w:rPr>
          <w:bCs/>
          <w:b/>
        </w:rPr>
        <w:t xml:space="preserve">Phase 2 (Qualitative):</w:t>
      </w:r>
      <w:r>
        <w:t xml:space="preserve"> </w:t>
      </w:r>
      <w:r>
        <w:t xml:space="preserve">Semi-structured interviews with 35–40 Firefighters representing diverse roles (engine crews, specialist teams, community safety officers) and locations across Birmingham boroughs. Focus groups will explore lived experiences of stressors and coping mechanisms unique to the city. Key stakeholders (WMFS wellbeing leads, union representatives) will also be interviewed.</w:t>
      </w:r>
    </w:p>
    <w:p>
      <w:pPr>
        <w:numPr>
          <w:ilvl w:val="0"/>
          <w:numId w:val="1002"/>
        </w:numPr>
        <w:pStyle w:val="Compact"/>
      </w:pPr>
      <w:r>
        <w:rPr>
          <w:bCs/>
          <w:b/>
        </w:rPr>
        <w:t xml:space="preserve">Phase 3 (Analysis &amp; Co-creation):</w:t>
      </w:r>
      <w:r>
        <w:t xml:space="preserve"> </w:t>
      </w:r>
      <w:r>
        <w:t xml:space="preserve">Thematic analysis of qualitative data, statistical analysis of survey results, and joint workshops with Firefighter representatives and WMFS management to translate findings into actionable local strategies.</w:t>
      </w:r>
    </w:p>
    <w:p>
      <w:pPr>
        <w:pStyle w:val="FirstParagraph"/>
      </w:pPr>
      <w:r>
        <w:t xml:space="preserve">This methodology ensures the research remains deeply embedded within United Kingdom Birmingham's operational reality, prioritising firefighter voices.</w:t>
      </w:r>
    </w:p>
    <w:bookmarkEnd w:id="25"/>
    <w:bookmarkStart w:id="26" w:name="significance-expected-outcomes"/>
    <w:p>
      <w:pPr>
        <w:pStyle w:val="Heading2"/>
      </w:pPr>
      <w:r>
        <w:t xml:space="preserve">6. Significance &amp; Expected Outcomes</w:t>
      </w:r>
    </w:p>
    <w:p>
      <w:pPr>
        <w:pStyle w:val="FirstParagraph"/>
      </w:pPr>
      <w:r>
        <w:t xml:space="preserve">The significance of this Research Proposal for the Firefighter profession in United Kingdom Birmingham is profound. Findings will directly inform WMFS policy and practice, leading to:</w:t>
      </w:r>
    </w:p>
    <w:p>
      <w:pPr>
        <w:numPr>
          <w:ilvl w:val="0"/>
          <w:numId w:val="1003"/>
        </w:numPr>
        <w:pStyle w:val="Compact"/>
      </w:pPr>
      <w:r>
        <w:t xml:space="preserve">Developed, Birmingham-specific wellbeing frameworks addressing local stressors (e.g., trauma from frequent high-rise incidents in city centre).</w:t>
      </w:r>
    </w:p>
    <w:p>
      <w:pPr>
        <w:numPr>
          <w:ilvl w:val="0"/>
          <w:numId w:val="1003"/>
        </w:numPr>
        <w:pStyle w:val="Compact"/>
      </w:pPr>
      <w:r>
        <w:t xml:space="preserve">Optimised deployment strategies considering Birmingham's geographic layout and risk zones.</w:t>
      </w:r>
    </w:p>
    <w:p>
      <w:pPr>
        <w:numPr>
          <w:ilvl w:val="0"/>
          <w:numId w:val="1003"/>
        </w:numPr>
        <w:pStyle w:val="Compact"/>
      </w:pPr>
      <w:r>
        <w:t xml:space="preserve">Enhanced targeted mental health support services integrated into WMFS operations within the city.</w:t>
      </w:r>
    </w:p>
    <w:p>
      <w:pPr>
        <w:numPr>
          <w:ilvl w:val="0"/>
          <w:numId w:val="1003"/>
        </w:numPr>
        <w:pStyle w:val="Compact"/>
      </w:pPr>
      <w:r>
        <w:t xml:space="preserve">A stronger evidence base for advocating resource allocation needs specific to Birmingham's fire service demands.</w:t>
      </w:r>
    </w:p>
    <w:p>
      <w:pPr>
        <w:pStyle w:val="FirstParagraph"/>
      </w:pPr>
      <w:r>
        <w:t xml:space="preserve">Ultimately, this research will contribute significantly to the sustainability of the Firefighter workforce in Birmingham, directly improving their quality of life and enabling them to deliver safer, more effective emergency response services to the citizens of United Kingdom Birmingham. It moves beyond generic national studies towards truly localised solutions for a vital urban service.</w:t>
      </w:r>
    </w:p>
    <w:bookmarkEnd w:id="26"/>
    <w:bookmarkStart w:id="27" w:name="conclusion"/>
    <w:p>
      <w:pPr>
        <w:pStyle w:val="Heading2"/>
      </w:pPr>
      <w:r>
        <w:t xml:space="preserve">7. Conclusion</w:t>
      </w:r>
    </w:p>
    <w:p>
      <w:pPr>
        <w:pStyle w:val="FirstParagraph"/>
      </w:pPr>
      <w:r>
        <w:t xml:space="preserve">The role of the Firefighter in United Kingdom Birmingham is central to public safety in a city of immense complexity and population density. This Research Proposal addresses an urgent, locally-specific need by investigating the unique challenges faced by Birmingham's Firefighters. By grounding this investigation firmly within the realities of the West Midlands Fire Service and Birmingham City Council area, this study promises actionable insights that will empower firefighters, strengthen service delivery, and enhance community safety in one of England's most important urban centres. This is not merely a research project; it is an essential investment in the future resilience and effectiveness of firefighting in United Kingdom Birmingham.</w:t>
      </w:r>
    </w:p>
    <w:p>
      <w:pPr>
        <w:pStyle w:val="BodyText"/>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Wellbeing and Operational Effectiveness in United Kingdom Birmingham</dc:title>
  <dc:creator/>
  <dc:language>en</dc:language>
  <cp:keywords/>
  <dcterms:created xsi:type="dcterms:W3CDTF">2026-07-24T14:59:15Z</dcterms:created>
  <dcterms:modified xsi:type="dcterms:W3CDTF">2026-07-24T14:59:15Z</dcterms:modified>
</cp:coreProperties>
</file>

<file path=docProps/custom.xml><?xml version="1.0" encoding="utf-8"?>
<Properties xmlns="http://schemas.openxmlformats.org/officeDocument/2006/custom-properties" xmlns:vt="http://schemas.openxmlformats.org/officeDocument/2006/docPropsVTypes"/>
</file>