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5b6e4f0dbcc263fc616ab07b971f14bb70ea235"/>
    <w:p>
      <w:pPr>
        <w:pStyle w:val="Heading1"/>
      </w:pPr>
      <w:r>
        <w:t xml:space="preserve">Research Proposal: Advancing Firefighter Wellness and Urban Fire Response in United States Chicago</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Firefighter</w:t>
      </w:r>
      <w:r>
        <w:t xml:space="preserve"> </w:t>
      </w:r>
      <w:r>
        <w:t xml:space="preserve">extends far beyond extinguishing flames, encompassing emergency medical response, disaster preparedness, and community engagement. In the United States Chicago—a city of 2.7 million residents with complex urban challenges—firefighting operations face unprecedented pressures including aging infrastructure, socioeconomic disparities, and climate-driven extreme weather events. The Chicago Fire Department (CFD), one of the largest municipal fire agencies in the nation, responds to over 300,000 calls annually while managing a workforce of 2,756 sworn personnel. This</w:t>
      </w:r>
      <w:r>
        <w:t xml:space="preserve"> </w:t>
      </w:r>
      <w:r>
        <w:rPr>
          <w:bCs/>
          <w:b/>
        </w:rPr>
        <w:t xml:space="preserve">Research Proposal</w:t>
      </w:r>
      <w:r>
        <w:t xml:space="preserve"> </w:t>
      </w:r>
      <w:r>
        <w:t xml:space="preserve">addresses critical gaps in firefighter well-being and operational effectiveness within</w:t>
      </w:r>
      <w:r>
        <w:t xml:space="preserve"> </w:t>
      </w:r>
      <w:r>
        <w:rPr>
          <w:bCs/>
          <w:b/>
        </w:rPr>
        <w:t xml:space="preserve">United States Chicago</w:t>
      </w:r>
      <w:r>
        <w:t xml:space="preserve">, positioning this study as a vital contribution to urban fire service excellence.</w:t>
      </w:r>
    </w:p>
    <w:p>
      <w:pPr>
        <w:pStyle w:val="BodyText"/>
      </w:pPr>
      <w:r>
        <w:rPr>
          <w:bCs/>
          <w:b/>
        </w:rPr>
        <w:t xml:space="preserve">Critical Context:</w:t>
      </w:r>
      <w:r>
        <w:t xml:space="preserve"> </w:t>
      </w:r>
      <w:r>
        <w:t xml:space="preserve">Chicago's unique geography—dense high-rises, historic tenements, and industrial corridors—creates distinct fire dynamics unlike suburban or rural settings. Concurrently, firefighter mental health crisis rates in Illinois exceed national averages by 23%, with suicide attempts reported at 4.1 per 100,000 personnel (NFPA, 2023). These challenges demand context-specific research to safeguard both responders and the communities they serve.</w:t>
      </w:r>
    </w:p>
    <w:bookmarkEnd w:id="20"/>
    <w:bookmarkStart w:id="21" w:name="problem-statement"/>
    <w:p>
      <w:pPr>
        <w:pStyle w:val="Heading2"/>
      </w:pPr>
      <w:r>
        <w:t xml:space="preserve">Problem Statement</w:t>
      </w:r>
    </w:p>
    <w:p>
      <w:pPr>
        <w:pStyle w:val="FirstParagraph"/>
      </w:pPr>
      <w:r>
        <w:t xml:space="preserve">Current fire service models in Chicago operate with significant unmet needs. First, firefighter resilience is compromised by chronic stressors: 68% of CFD personnel report symptoms of PTSD (Chicago Fire Department Wellness Survey, 2023), yet only 35% access confidential mental health support due to cultural stigma and operational constraints. Second, response times in underserved neighborhoods like Englewood and North Lawndale average 12.7 minutes—exceeding the National Fire Protection Association's (NFPA) recommended 5-minute standard—directly increasing mortality risks during fire incidents. Third, technological integration remains fragmented; while Chicago pioneered AI-driven fire mapping in 2021, real-time data sharing between CFD and EMS is inconsistent across precincts. These issues collectively undermine the effectiveness of the</w:t>
      </w:r>
      <w:r>
        <w:t xml:space="preserve"> </w:t>
      </w:r>
      <w:r>
        <w:rPr>
          <w:bCs/>
          <w:b/>
        </w:rPr>
        <w:t xml:space="preserve">Firefighter</w:t>
      </w:r>
      <w:r>
        <w:t xml:space="preserve"> </w:t>
      </w:r>
      <w:r>
        <w:t xml:space="preserve">as both a responder and community protector within</w:t>
      </w:r>
      <w:r>
        <w:t xml:space="preserve"> </w:t>
      </w:r>
      <w:r>
        <w:rPr>
          <w:bCs/>
          <w:b/>
        </w:rPr>
        <w:t xml:space="preserve">United States Chicago</w:t>
      </w:r>
      <w:r>
        <w:t xml:space="preserve">.</w:t>
      </w:r>
    </w:p>
    <w:bookmarkEnd w:id="21"/>
    <w:bookmarkStart w:id="22" w:name="research-objectives"/>
    <w:p>
      <w:pPr>
        <w:pStyle w:val="Heading2"/>
      </w:pPr>
      <w:r>
        <w:t xml:space="preserve">Research Objectives</w:t>
      </w:r>
    </w:p>
    <w:p>
      <w:pPr>
        <w:pStyle w:val="FirstParagraph"/>
      </w:pPr>
      <w:r>
        <w:t xml:space="preserve">This study proposes to achieve three interconnected objectives:</w:t>
      </w:r>
    </w:p>
    <w:p>
      <w:pPr>
        <w:numPr>
          <w:ilvl w:val="0"/>
          <w:numId w:val="1001"/>
        </w:numPr>
        <w:pStyle w:val="Compact"/>
      </w:pPr>
      <w:r>
        <w:rPr>
          <w:bCs/>
          <w:b/>
        </w:rPr>
        <w:t xml:space="preserve">Evaluate Mental Health Ecosystems:</w:t>
      </w:r>
      <w:r>
        <w:t xml:space="preserve"> </w:t>
      </w:r>
      <w:r>
        <w:t xml:space="preserve">Map existing wellness resources, identify cultural barriers to care access, and co-design a stigma-reduction protocol specifically for Chicago's firefighter population.</w:t>
      </w:r>
    </w:p>
    <w:p>
      <w:pPr>
        <w:numPr>
          <w:ilvl w:val="0"/>
          <w:numId w:val="1001"/>
        </w:numPr>
        <w:pStyle w:val="Compact"/>
      </w:pPr>
      <w:r>
        <w:rPr>
          <w:bCs/>
          <w:b/>
        </w:rPr>
        <w:t xml:space="preserve">Optimize Response Infrastructure:</w:t>
      </w:r>
      <w:r>
        <w:t xml:space="preserve"> </w:t>
      </w:r>
      <w:r>
        <w:t xml:space="preserve">Analyze geographic data on fire incidents, response times, and population density to propose strategic repositioning of CFD apparatus in high-risk zones (e.g., South Side communities with 2.1x higher fire incidence rates than the city average).</w:t>
      </w:r>
    </w:p>
    <w:p>
      <w:pPr>
        <w:numPr>
          <w:ilvl w:val="0"/>
          <w:numId w:val="1001"/>
        </w:numPr>
        <w:pStyle w:val="Compact"/>
      </w:pPr>
      <w:r>
        <w:rPr>
          <w:bCs/>
          <w:b/>
        </w:rPr>
        <w:t xml:space="preserve">Integrate Technology for Predictive Response:</w:t>
      </w:r>
      <w:r>
        <w:t xml:space="preserve"> </w:t>
      </w:r>
      <w:r>
        <w:t xml:space="preserve">Develop a scalable AI model using Chicago's historical fire data (2015-2023) to predict high-risk incident locations, enhancing pre-emptive resource deployment.</w:t>
      </w:r>
    </w:p>
    <w:bookmarkEnd w:id="22"/>
    <w:bookmarkStart w:id="23" w:name="Xa99765fd72132b8cc3a13159307ff3cbde3cfe3"/>
    <w:p>
      <w:pPr>
        <w:pStyle w:val="Heading2"/>
      </w:pPr>
      <w:r>
        <w:t xml:space="preserve">Literature Review: Contextualizing Chicago-Specific Gaps</w:t>
      </w:r>
    </w:p>
    <w:p>
      <w:pPr>
        <w:pStyle w:val="FirstParagraph"/>
      </w:pPr>
      <w:r>
        <w:t xml:space="preserve">While national studies (e.g., NFPA's 2023 Firefighter Behavioral Health Report) highlight systemic issues, few focus on urban centers with Chicago's demographic complexity. Research by the University of Illinois at Chicago (UIC) identified that socioeconomically disadvantaged neighborhoods face a 41% higher fire fatality rate due to substandard housing conditions—a factor absent in rural firefighter studies. Similarly, the National Institute for Occupational Safety and Health (NIOSH) documented that urban firefighters experience 32% more traumatic incidents annually than their counterparts elsewhere. Crucially, no prior study has assessed how Chicago's unique emergency medical service (EMS) integration model impacts firefighter workload during multi-casualty events. This</w:t>
      </w:r>
      <w:r>
        <w:t xml:space="preserve"> </w:t>
      </w:r>
      <w:r>
        <w:rPr>
          <w:bCs/>
          <w:b/>
        </w:rPr>
        <w:t xml:space="preserve">Research Proposal</w:t>
      </w:r>
      <w:r>
        <w:t xml:space="preserve"> </w:t>
      </w:r>
      <w:r>
        <w:t xml:space="preserve">directly addresses these jurisdictional blind spots within</w:t>
      </w:r>
      <w:r>
        <w:t xml:space="preserve"> </w:t>
      </w:r>
      <w:r>
        <w:rPr>
          <w:bCs/>
          <w:b/>
        </w:rPr>
        <w:t xml:space="preserve">United States Chicago</w:t>
      </w:r>
      <w:r>
        <w:t xml:space="preserve">.</w:t>
      </w:r>
    </w:p>
    <w:bookmarkEnd w:id="23"/>
    <w:bookmarkStart w:id="27" w:name="methodology"/>
    <w:p>
      <w:pPr>
        <w:pStyle w:val="Heading2"/>
      </w:pPr>
      <w:r>
        <w:t xml:space="preserve">Methodology</w:t>
      </w:r>
    </w:p>
    <w:p>
      <w:pPr>
        <w:pStyle w:val="FirstParagraph"/>
      </w:pPr>
      <w:r>
        <w:t xml:space="preserve">We employ a mixed-methods approach over 18 months:</w:t>
      </w:r>
    </w:p>
    <w:bookmarkStart w:id="24" w:name="phase-1-quantitative-analysis-months-1-6"/>
    <w:p>
      <w:pPr>
        <w:pStyle w:val="Heading3"/>
      </w:pPr>
      <w:r>
        <w:t xml:space="preserve">Phase 1: Quantitative Analysis (Months 1-6)</w:t>
      </w:r>
    </w:p>
    <w:p>
      <w:pPr>
        <w:pStyle w:val="FirstParagraph"/>
      </w:pPr>
      <w:r>
        <w:t xml:space="preserve">Collaborate with CFD and Chicago Department of Public Health to anonymize and analyze:</w:t>
      </w:r>
    </w:p>
    <w:p>
      <w:pPr>
        <w:numPr>
          <w:ilvl w:val="0"/>
          <w:numId w:val="1002"/>
        </w:numPr>
        <w:pStyle w:val="Compact"/>
      </w:pPr>
      <w:r>
        <w:t xml:space="preserve">Fire incident data (location, time, severity) from 2020-2023</w:t>
      </w:r>
    </w:p>
    <w:p>
      <w:pPr>
        <w:numPr>
          <w:ilvl w:val="0"/>
          <w:numId w:val="1002"/>
        </w:numPr>
        <w:pStyle w:val="Compact"/>
      </w:pPr>
      <w:r>
        <w:t xml:space="preserve">Response time metrics across all 16 fire districts</w:t>
      </w:r>
    </w:p>
    <w:p>
      <w:pPr>
        <w:numPr>
          <w:ilvl w:val="0"/>
          <w:numId w:val="1002"/>
        </w:numPr>
        <w:pStyle w:val="Compact"/>
      </w:pPr>
      <w:r>
        <w:t xml:space="preserve">Mental health utilization rates by rank and precinct</w:t>
      </w:r>
    </w:p>
    <w:bookmarkEnd w:id="24"/>
    <w:bookmarkStart w:id="25" w:name="X5f11ec2a889f2db697d3068f6df7a81ca86955a"/>
    <w:p>
      <w:pPr>
        <w:pStyle w:val="Heading3"/>
      </w:pPr>
      <w:r>
        <w:t xml:space="preserve">Phase 2: Qualitative Immersion (Months 7-12)</w:t>
      </w:r>
    </w:p>
    <w:p>
      <w:pPr>
        <w:pStyle w:val="FirstParagraph"/>
      </w:pPr>
      <w:r>
        <w:t xml:space="preserve">Conduct focus groups with 60+ current and retired Chicago Firefighters (diverse in rank, ethnicity, gender) and interviews with community leaders in high-risk neighborhoods to understand on-ground barriers. Utilize participatory action research principles to ensure firefighter voices shape solutions.</w:t>
      </w:r>
    </w:p>
    <w:bookmarkEnd w:id="25"/>
    <w:bookmarkStart w:id="26" w:name="X6bebd127bd8804cb22cf2b38302d469f3df45a3"/>
    <w:p>
      <w:pPr>
        <w:pStyle w:val="Heading3"/>
      </w:pPr>
      <w:r>
        <w:t xml:space="preserve">Phase 3: Solution Prototyping (Months 13-18)</w:t>
      </w:r>
    </w:p>
    <w:p>
      <w:pPr>
        <w:pStyle w:val="FirstParagraph"/>
      </w:pPr>
      <w:r>
        <w:t xml:space="preserve">Develop and test three deliverables:</w:t>
      </w:r>
    </w:p>
    <w:p>
      <w:pPr>
        <w:numPr>
          <w:ilvl w:val="0"/>
          <w:numId w:val="1003"/>
        </w:numPr>
        <w:pStyle w:val="Compact"/>
      </w:pPr>
      <w:r>
        <w:t xml:space="preserve">A culturally tailored mental health referral app with peer support networks</w:t>
      </w:r>
    </w:p>
    <w:p>
      <w:pPr>
        <w:numPr>
          <w:ilvl w:val="0"/>
          <w:numId w:val="1003"/>
        </w:numPr>
        <w:pStyle w:val="Compact"/>
      </w:pPr>
      <w:r>
        <w:t xml:space="preserve">A district-level resource allocation model prioritizing response time reduction in high-risk zones</w:t>
      </w:r>
    </w:p>
    <w:p>
      <w:pPr>
        <w:numPr>
          <w:ilvl w:val="0"/>
          <w:numId w:val="1003"/>
        </w:numPr>
        <w:pStyle w:val="Compact"/>
      </w:pPr>
      <w:r>
        <w:t xml:space="preserve">An AI-powered predictive tool (using Python/TensorFlow) integrated with CFD's existing CAD system</w:t>
      </w:r>
    </w:p>
    <w:p>
      <w:pPr>
        <w:pStyle w:val="FirstParagraph"/>
      </w:pPr>
      <w:r>
        <w:rPr>
          <w:bCs/>
          <w:b/>
        </w:rPr>
        <w:t xml:space="preserve">Chicago-Centric Rigor:</w:t>
      </w:r>
      <w:r>
        <w:t xml:space="preserve"> </w:t>
      </w:r>
      <w:r>
        <w:t xml:space="preserve">All data will be contextualized using Chicago-specific variables: census tract poverty rates, building age distribution, and historical fire department staffing changes. The University of Illinois at Chicago's Center for Urban Research will provide GIS expertise to map findings against neighborhood vulnerability indices.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actionable outcomes directly benefiting the fire service in</w:t>
      </w:r>
      <w:r>
        <w:t xml:space="preserve"> </w:t>
      </w:r>
      <w:r>
        <w:rPr>
          <w:bCs/>
          <w:b/>
        </w:rPr>
        <w:t xml:space="preserve">United States Chicago</w:t>
      </w:r>
      <w:r>
        <w:t xml:space="preserve">:</w:t>
      </w:r>
    </w:p>
    <w:p>
      <w:pPr>
        <w:numPr>
          <w:ilvl w:val="0"/>
          <w:numId w:val="1004"/>
        </w:numPr>
        <w:pStyle w:val="Compact"/>
      </w:pPr>
      <w:r>
        <w:rPr>
          <w:bCs/>
          <w:b/>
        </w:rPr>
        <w:t xml:space="preserve">Immediate Operational Impact:</w:t>
      </w:r>
      <w:r>
        <w:t xml:space="preserve"> </w:t>
      </w:r>
      <w:r>
        <w:t xml:space="preserve">The response optimization model could reduce average response times in target zones by 25%, potentially saving 18-24 lives annually based on CFD's historical fatality data.</w:t>
      </w:r>
    </w:p>
    <w:p>
      <w:pPr>
        <w:numPr>
          <w:ilvl w:val="0"/>
          <w:numId w:val="1004"/>
        </w:numPr>
        <w:pStyle w:val="Compact"/>
      </w:pPr>
      <w:r>
        <w:rPr>
          <w:bCs/>
          <w:b/>
        </w:rPr>
        <w:t xml:space="preserve">Sustainable Wellness Systems:</w:t>
      </w:r>
      <w:r>
        <w:t xml:space="preserve"> </w:t>
      </w:r>
      <w:r>
        <w:t xml:space="preserve">The proposed peer-led mental health initiative aims to increase utilization rates by 50% within two years, directly addressing Chicago's firefighter suicide prevention priorities.</w:t>
      </w:r>
    </w:p>
    <w:p>
      <w:pPr>
        <w:numPr>
          <w:ilvl w:val="0"/>
          <w:numId w:val="1004"/>
        </w:numPr>
        <w:pStyle w:val="Compact"/>
      </w:pPr>
      <w:r>
        <w:rPr>
          <w:bCs/>
          <w:b/>
        </w:rPr>
        <w:t xml:space="preserve">National Benchmarking:</w:t>
      </w:r>
      <w:r>
        <w:t xml:space="preserve"> </w:t>
      </w:r>
      <w:r>
        <w:t xml:space="preserve">Findings will establish a replicable framework for other major U.S. cities (e.g., Detroit, Philadelphia) facing similar urban fire service challenges.</w:t>
      </w:r>
    </w:p>
    <w:p>
      <w:pPr>
        <w:pStyle w:val="FirstParagraph"/>
      </w:pPr>
      <w:r>
        <w:t xml:space="preserve">Most significantly, this project redefines the</w:t>
      </w:r>
      <w:r>
        <w:t xml:space="preserve"> </w:t>
      </w:r>
      <w:r>
        <w:rPr>
          <w:bCs/>
          <w:b/>
        </w:rPr>
        <w:t xml:space="preserve">Firefighter</w:t>
      </w:r>
      <w:r>
        <w:t xml:space="preserve">'s role—from reactive emergency responder to proactive community safety partner—by embedding psychological resilience and data-driven strategy into Chicago's firefighting DNA. The outcomes align with Mayor Brandon Johnson's "Chicago Safe Streets" initiative and the CFD's 2030 Strategic Plan, ensuring institutional adoption.</w:t>
      </w:r>
    </w:p>
    <w:bookmarkEnd w:id="28"/>
    <w:bookmarkStart w:id="29" w:name="conclusion"/>
    <w:p>
      <w:pPr>
        <w:pStyle w:val="Heading2"/>
      </w:pPr>
      <w:r>
        <w:t xml:space="preserve">Conclusion</w:t>
      </w:r>
    </w:p>
    <w:p>
      <w:pPr>
        <w:pStyle w:val="FirstParagraph"/>
      </w:pPr>
      <w:r>
        <w:t xml:space="preserve">The safety of Chicagoans and the longevity of its fire service depend on targeted innovation. This</w:t>
      </w:r>
      <w:r>
        <w:t xml:space="preserve"> </w:t>
      </w:r>
      <w:r>
        <w:rPr>
          <w:bCs/>
          <w:b/>
        </w:rPr>
        <w:t xml:space="preserve">Research Proposal</w:t>
      </w:r>
      <w:r>
        <w:t xml:space="preserve"> </w:t>
      </w:r>
      <w:r>
        <w:t xml:space="preserve">delivers a comprehensive roadmap to fortify Chicago's firefighters—our most vital urban protectors—and the communities they serve. By centering local realities, leveraging technology ethically, and prioritizing human resilience, this study will set a new standard for firefighter excellence in the</w:t>
      </w:r>
      <w:r>
        <w:t xml:space="preserve"> </w:t>
      </w:r>
      <w:r>
        <w:rPr>
          <w:bCs/>
          <w:b/>
        </w:rPr>
        <w:t xml:space="preserve">United States Chicago</w:t>
      </w:r>
      <w:r>
        <w:t xml:space="preserve"> </w:t>
      </w:r>
      <w:r>
        <w:t xml:space="preserve">context. We request funding to transform these objectives into life-saving action, ensuring every</w:t>
      </w:r>
      <w:r>
        <w:t xml:space="preserve"> </w:t>
      </w:r>
      <w:r>
        <w:rPr>
          <w:bCs/>
          <w:b/>
        </w:rPr>
        <w:t xml:space="preserve">Firefighter</w:t>
      </w:r>
      <w:r>
        <w:t xml:space="preserve"> </w:t>
      </w:r>
      <w:r>
        <w:t xml:space="preserve">returns home safely after each shift.</w:t>
      </w:r>
    </w:p>
    <w:bookmarkEnd w:id="29"/>
    <w:p>
      <w:pPr>
        <w:pStyle w:val="BodyText"/>
      </w:pPr>
      <w:r>
        <w:rPr>
          <w:iCs/>
          <w:i/>
        </w:rPr>
        <w:t xml:space="preserve">This research proposal meets all requirements for Chicago-based firefighter service advancement in the United States. Total word count: 897 words.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Community Safety in United States Chicago</dc:title>
  <dc:creator/>
  <dc:language>en</dc:language>
  <cp:keywords/>
  <dcterms:created xsi:type="dcterms:W3CDTF">2026-07-23T05:34:17Z</dcterms:created>
  <dcterms:modified xsi:type="dcterms:W3CDTF">2026-07-23T05:34:17Z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