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d66f3fa7262ee5725b221c1bb40176f18c74cfd"/>
    <w:p>
      <w:pPr>
        <w:pStyle w:val="Heading1"/>
      </w:pPr>
      <w:r>
        <w:t xml:space="preserve">Research Proposal: Advancing Firefighter Professionalism and Urban Fire Safety Infrastructure in Vietnam Ho Chi Minh City</w:t>
      </w:r>
    </w:p>
    <w:bookmarkStart w:id="20" w:name="introduction"/>
    <w:p>
      <w:pPr>
        <w:pStyle w:val="Heading2"/>
      </w:pPr>
      <w:r>
        <w:t xml:space="preserve">1. Introduction</w:t>
      </w:r>
    </w:p>
    <w:p>
      <w:pPr>
        <w:pStyle w:val="FirstParagraph"/>
      </w:pPr>
      <w:r>
        <w:t xml:space="preserve">Ho Chi Minh City (HCMC), the economic epicenter of Vietnam, faces escalating fire safety challenges due to rapid urbanization, dense population concentrations, and evolving architectural landscapes. As one of the world's most populous cities with over 9 million residents and 500 high-rise buildings under construction annually, HCMC requires a paradigm shift in its emergency response systems. This Research Proposal addresses the critical gap in understanding contemporary firefighter operations within Vietnam Ho Chi Minh City's unique socio-urban context. The study will comprehensively analyze current firefighter capabilities, resource allocation, technological adoption, and community engagement strategies to develop actionable recommendations for systemic improvement. With fire incidents rising by 12% annually in HCMC according to the Ministry of Public Security (2023), this research is not merely academic but a vital public safety imperative.</w:t>
      </w:r>
    </w:p>
    <w:bookmarkEnd w:id="20"/>
    <w:bookmarkStart w:id="21" w:name="problem-statement"/>
    <w:p>
      <w:pPr>
        <w:pStyle w:val="Heading2"/>
      </w:pPr>
      <w:r>
        <w:t xml:space="preserve">2. Problem Statement</w:t>
      </w:r>
    </w:p>
    <w:p>
      <w:pPr>
        <w:pStyle w:val="FirstParagraph"/>
      </w:pPr>
      <w:r>
        <w:t xml:space="preserve">Despite Vietnam's national fire safety regulations, Ho Chi Minh City's firefighting infrastructure remains strained. Current firefighter training programs inadequately address modern challenges like chemical fires in industrial zones, high-rise evacuations, and cyber-physical emergency coordination. A 2022 survey by the HCMC Fire Department revealed that 68% of fire stations operate below optimal staffing levels during peak hours, while only 35% of firefighters possess advanced certification in hazardous materials management. The absence of city-specific research on firefighter workflow efficiency, equipment suitability for tropical climates, and community risk perception has resulted in reactive rather than proactive safety protocols. This Research Proposal directly confronts these deficiencies by grounding its analysis in HCMC's lived realities.</w:t>
      </w:r>
    </w:p>
    <w:bookmarkEnd w:id="21"/>
    <w:bookmarkStart w:id="22" w:name="literature-review"/>
    <w:p>
      <w:pPr>
        <w:pStyle w:val="Heading2"/>
      </w:pPr>
      <w:r>
        <w:t xml:space="preserve">3. Literature Review</w:t>
      </w:r>
    </w:p>
    <w:p>
      <w:pPr>
        <w:pStyle w:val="FirstParagraph"/>
      </w:pPr>
      <w:r>
        <w:t xml:space="preserve">Existing studies on Vietnamese firefighting (Nguyen &amp; Le, 2021) focus on legislative frameworks but neglect ground-level operational dynamics. International research (Smith et al., 2020) on Southeast Asian urban fire safety emphasizes equipment standards but fails to contextualize cultural factors in Vietnam Ho Chi Minh City. Crucially, no prior study has mapped firefighter workload distribution across HCMC's diverse districts—from the historic Old Quarter to the tech-driven Thu Duc City—nor examined how monsoon seasons impact response times. This gap necessitates a localized investigation that bridges global best practices with HCMC's distinctive urban fabric.</w:t>
      </w:r>
    </w:p>
    <w:bookmarkEnd w:id="22"/>
    <w:bookmarkStart w:id="23" w:name="research-objectives-and-questions"/>
    <w:p>
      <w:pPr>
        <w:pStyle w:val="Heading2"/>
      </w:pPr>
      <w:r>
        <w:t xml:space="preserve">4. Research Objectives and Questions</w:t>
      </w:r>
    </w:p>
    <w:p>
      <w:pPr>
        <w:pStyle w:val="FirstParagraph"/>
      </w:pPr>
      <w:r>
        <w:t xml:space="preserve">This study aims to: (1) Audit the current capabilities and resource gaps of Vietnam Ho Chi Minh City's firefighter corps; (2) Develop a city-specific firefighter performance index integrating climate resilience; (3) Propose evidence-based training modules for emerging fire scenarios. Key research questions include:</w:t>
      </w:r>
    </w:p>
    <w:p>
      <w:pPr>
        <w:numPr>
          <w:ilvl w:val="0"/>
          <w:numId w:val="1001"/>
        </w:numPr>
        <w:pStyle w:val="Compact"/>
      </w:pPr>
      <w:r>
        <w:t xml:space="preserve">How do HCMC's topographical features (e.g., canal networks, flood-prone zones) affect firefighter mobility and equipment efficiency?</w:t>
      </w:r>
    </w:p>
    <w:p>
      <w:pPr>
        <w:numPr>
          <w:ilvl w:val="0"/>
          <w:numId w:val="1001"/>
        </w:numPr>
        <w:pStyle w:val="Compact"/>
      </w:pPr>
      <w:r>
        <w:t xml:space="preserve">What is the correlation between community fire safety education levels and incident response effectiveness in different HCMC neighborhoods?</w:t>
      </w:r>
    </w:p>
    <w:p>
      <w:pPr>
        <w:numPr>
          <w:ilvl w:val="0"/>
          <w:numId w:val="1001"/>
        </w:numPr>
        <w:pStyle w:val="Compact"/>
      </w:pPr>
      <w:r>
        <w:t xml:space="preserve">How can digital twin technology be adapted to simulate fire scenarios in HCMC's high-density residential towers?</w:t>
      </w:r>
    </w:p>
    <w:bookmarkEnd w:id="23"/>
    <w:bookmarkStart w:id="24" w:name="methodology"/>
    <w:p>
      <w:pPr>
        <w:pStyle w:val="Heading2"/>
      </w:pPr>
      <w:r>
        <w:t xml:space="preserve">5. Methodology</w:t>
      </w:r>
    </w:p>
    <w:p>
      <w:pPr>
        <w:pStyle w:val="FirstParagraph"/>
      </w:pPr>
      <w:r>
        <w:t xml:space="preserve">A mixed-methods approach will be employed over 18 months, prioritizing HCMC-specific data collection:</w:t>
      </w:r>
    </w:p>
    <w:p>
      <w:pPr>
        <w:numPr>
          <w:ilvl w:val="0"/>
          <w:numId w:val="1002"/>
        </w:numPr>
        <w:pStyle w:val="Compact"/>
      </w:pPr>
      <w:r>
        <w:rPr>
          <w:bCs/>
          <w:b/>
        </w:rPr>
        <w:t xml:space="preserve">Quantitative Phase (Months 1-6):</w:t>
      </w:r>
      <w:r>
        <w:t xml:space="preserve"> </w:t>
      </w:r>
      <w:r>
        <w:t xml:space="preserve">Analysis of HCMC Fire Department's incident databases (2020-2023), including response times, equipment failure rates, and staffing metrics across 15 districts. Spatial mapping will identify "fire safety deserts" using GIS technology.</w:t>
      </w:r>
    </w:p>
    <w:p>
      <w:pPr>
        <w:numPr>
          <w:ilvl w:val="0"/>
          <w:numId w:val="1002"/>
        </w:numPr>
        <w:pStyle w:val="Compact"/>
      </w:pPr>
      <w:r>
        <w:rPr>
          <w:bCs/>
          <w:b/>
        </w:rPr>
        <w:t xml:space="preserve">Qualitative Phase (Months 7-12):</w:t>
      </w:r>
      <w:r>
        <w:t xml:space="preserve"> </w:t>
      </w:r>
      <w:r>
        <w:t xml:space="preserve">Semi-structured interviews with 45+ active firefighter personnel from diverse HCMC stations, supplemented by focus groups with community leaders in high-risk zones (e.g., Binh Thanh District). Ethnographic observation of daily firefighting operations will document on-ground challenges.</w:t>
      </w:r>
    </w:p>
    <w:p>
      <w:pPr>
        <w:numPr>
          <w:ilvl w:val="0"/>
          <w:numId w:val="1002"/>
        </w:numPr>
        <w:pStyle w:val="Compact"/>
      </w:pPr>
      <w:r>
        <w:rPr>
          <w:bCs/>
          <w:b/>
        </w:rPr>
        <w:t xml:space="preserve">Technology Integration Phase (Months 13-18):</w:t>
      </w:r>
      <w:r>
        <w:t xml:space="preserve"> </w:t>
      </w:r>
      <w:r>
        <w:t xml:space="preserve">Co-design workshops with HCMC's Fire Department and Vietnam National University to prototype a mobile app for real-time risk assessment, incorporating data from the first two phases. A pilot test will occur in District 7.</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Vietnam Ho Chi Minh City:</w:t>
      </w:r>
    </w:p>
    <w:p>
      <w:pPr>
        <w:numPr>
          <w:ilvl w:val="0"/>
          <w:numId w:val="1003"/>
        </w:numPr>
        <w:pStyle w:val="Compact"/>
      </w:pPr>
      <w:r>
        <w:t xml:space="preserve">A comprehensive Firefighter Capability Assessment Framework tailored to HCMC's climate and urban morphology, featuring district-specific resource allocation guidelines.</w:t>
      </w:r>
    </w:p>
    <w:p>
      <w:pPr>
        <w:numPr>
          <w:ilvl w:val="0"/>
          <w:numId w:val="1003"/>
        </w:numPr>
        <w:pStyle w:val="Compact"/>
      </w:pPr>
      <w:r>
        <w:t xml:space="preserve">A curriculum blueprint for advanced firefighter training in HCMC, incorporating monsoon-season response tactics and high-rise firefighting simulations.</w:t>
      </w:r>
    </w:p>
    <w:p>
      <w:pPr>
        <w:numPr>
          <w:ilvl w:val="0"/>
          <w:numId w:val="1003"/>
        </w:numPr>
        <w:pStyle w:val="Compact"/>
      </w:pPr>
      <w:r>
        <w:t xml:space="preserve">A community engagement model that empowers residents to act as "fire safety ambassadors," reducing incident response times by an estimated 25% (based on preliminary data from similar projects in Bangkok).</w:t>
      </w:r>
    </w:p>
    <w:p>
      <w:pPr>
        <w:pStyle w:val="FirstParagraph"/>
      </w:pPr>
      <w:r>
        <w:t xml:space="preserve">The significance extends beyond immediate operational improvements: By strengthening Vietnam Ho Chi Minh City's firefighter infrastructure, the study will contribute to national disaster resilience standards, support UN Sustainable Development Goal 11 (Sustainable Cities), and potentially serve as a replicable model for Southeast Asian megacities facing comparable challenges.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Audit</w:t>
      </w:r>
    </w:p>
    <w:p>
      <w:pPr>
        <w:pStyle w:val="BodyText"/>
      </w:pPr>
      <w:r>
        <w:t xml:space="preserve">Months 1-6</w:t>
      </w:r>
    </w:p>
    <w:p>
      <w:pPr>
        <w:pStyle w:val="BodyText"/>
      </w:pPr>
      <w:r>
        <w:t xml:space="preserve">HCMC Fire Department Resource Matrix; Risk-Zone Heat Maps</w:t>
      </w:r>
    </w:p>
    <w:p>
      <w:pPr>
        <w:pStyle w:val="BodyText"/>
      </w:pPr>
      <w:r>
        <w:t xml:space="preserve">Stakeholder Engagement</w:t>
      </w:r>
    </w:p>
    <w:p>
      <w:pPr>
        <w:pStyle w:val="BodyText"/>
      </w:pPr>
      <w:r>
        <w:t xml:space="preserve">Months 4-9</w:t>
      </w:r>
    </w:p>
    <w:p>
      <w:pPr>
        <w:pStyle w:val="BodyText"/>
      </w:pPr>
      <w:r>
        <w:t xml:space="preserve">Semi-Structured Interview Reports; Community Focus Group Synthesis</w:t>
      </w:r>
    </w:p>
    <w:p>
      <w:pPr>
        <w:pStyle w:val="BodyText"/>
      </w:pPr>
      <w:r>
        <w:t xml:space="preserve">Technology Development &amp; Testing</w:t>
      </w:r>
    </w:p>
    <w:p>
      <w:pPr>
        <w:pStyle w:val="BodyText"/>
      </w:pPr>
      <w:r>
        <w:t xml:space="preserve">Months 10-16</w:t>
      </w:r>
    </w:p>
    <w:p>
      <w:pPr>
        <w:pStyle w:val="BodyText"/>
      </w:pPr>
      <w:r>
        <w:t xml:space="preserve">Fitness Test Protocol for Firefighter Equipment; Mobile App Beta Version</w:t>
      </w:r>
    </w:p>
    <w:p>
      <w:pPr>
        <w:pStyle w:val="BodyText"/>
      </w:pPr>
      <w:r>
        <w:t xml:space="preserve">Policy Integration &amp; Dissemination</w:t>
      </w:r>
    </w:p>
    <w:p>
      <w:pPr>
        <w:pStyle w:val="BodyText"/>
      </w:pPr>
      <w:r>
        <w:t xml:space="preserve">Months 17-18Actionable Policy Briefs; Training Modules for HCMC Fire Academy</w:t>
      </w:r>
    </w:p>
    <w:bookmarkEnd w:id="26"/>
    <w:bookmarkStart w:id="27" w:name="X96b3a94a9c0e5fc9f0e8939d191f27984dec2bf"/>
    <w:p>
      <w:pPr>
        <w:pStyle w:val="Heading2"/>
      </w:pPr>
      <w:r>
        <w:t xml:space="preserve">8. Conclusion: A Call for Strategic Investment in Vietnam Ho Chi Minh City's Safety Infrastructure</w:t>
      </w:r>
    </w:p>
    <w:p>
      <w:pPr>
        <w:pStyle w:val="FirstParagraph"/>
      </w:pPr>
      <w:r>
        <w:t xml:space="preserve">As Vietnam accelerates its urban development, the safety of Ho Chi Minh City's citizens hinges on a modernized firefighting force equipped to handle tomorrow's emergencies. This Research Proposal represents a critical investment in human capital and technological innovation, directly addressing the urgent needs of Vietnam Ho Chi Minh City. By centering firefighter experiences and community realities, this study moves beyond theoretical frameworks to deliver tangible tools for prevention, response, and recovery. The findings will not only elevate the professionalism of every firefighter working across HCMC's streets but also safeguard the city's economic future—a future where fire safety is woven into the very fabric of Vietnam Ho Chi Minh City's growth story. We urge the Ministry of Public Security and HCMC Municipal People’s Committee to endorse this initiative as a cornerstone of Vietnam's urban safety advancement.</w:t>
      </w:r>
    </w:p>
    <w:bookmarkEnd w:id="27"/>
    <w:bookmarkStart w:id="28" w:name="references-illustrative"/>
    <w:p>
      <w:pPr>
        <w:pStyle w:val="Heading2"/>
      </w:pPr>
      <w:r>
        <w:t xml:space="preserve">References (Illustrative)</w:t>
      </w:r>
    </w:p>
    <w:p>
      <w:pPr>
        <w:pStyle w:val="FirstParagraph"/>
      </w:pPr>
      <w:r>
        <w:t xml:space="preserve">National Fire Safety Committee, Vietnam. (2023). *HCMC Annual Fire Statistics Report*. Ministry of Public Security.</w:t>
      </w:r>
      <w:r>
        <w:t xml:space="preserve"> </w:t>
      </w:r>
      <w:r>
        <w:t xml:space="preserve">Nguyen, T.H., &amp; Le, V.M. (2021). Urban fire response in emerging economies: Lessons from Southeast Asia. *Journal of Emergency Management*, 19(4), 317-332.</w:t>
      </w:r>
      <w:r>
        <w:t xml:space="preserve"> </w:t>
      </w:r>
      <w:r>
        <w:t xml:space="preserve">Smith, J., et al. (2020). Climate-resilient firefighting in tropical cities: A comparative study. *Disaster Prevention and Management*, 29(5), 654-671.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Vietnam Ho Chi Minh City</dc:title>
  <dc:creator/>
  <dc:language>en</dc:language>
  <cp:keywords/>
  <dcterms:created xsi:type="dcterms:W3CDTF">2026-07-24T22:27:35Z</dcterms:created>
  <dcterms:modified xsi:type="dcterms:W3CDTF">2026-07-24T22:27:35Z</dcterms:modified>
</cp:coreProperties>
</file>

<file path=docProps/custom.xml><?xml version="1.0" encoding="utf-8"?>
<Properties xmlns="http://schemas.openxmlformats.org/officeDocument/2006/custom-properties" xmlns:vt="http://schemas.openxmlformats.org/officeDocument/2006/docPropsVTypes"/>
</file>