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8" w:name="X95736965433f44b79273fda8b9993460a0d7617"/>
    <w:p>
      <w:pPr>
        <w:pStyle w:val="Heading1"/>
      </w:pPr>
      <w:r>
        <w:t xml:space="preserve">Research Proposal: Comprehensive Geological Assessment and Resource Mapping for Sustainable Urban Development in Afghanistan Kabul</w:t>
      </w:r>
    </w:p>
    <w:bookmarkStart w:id="20" w:name="abstract"/>
    <w:p>
      <w:pPr>
        <w:pStyle w:val="Heading2"/>
      </w:pPr>
      <w:r>
        <w:t xml:space="preserve">Abstract</w:t>
      </w:r>
    </w:p>
    <w:p>
      <w:pPr>
        <w:pStyle w:val="FirstParagraph"/>
      </w:pPr>
      <w:r>
        <w:t xml:space="preserve">This Research Proposal outlines a critical initiative to deploy a highly qualified Geologist to conduct an integrated geological survey across Kabul, Afghanistan. The project addresses acute urban development challenges stemming from inadequate subsurface data, environmental vulnerabilities, and resource mismanagement. In the context of post-conflict reconstruction and rapid urbanization in Afghanistan Kabul, this study will generate essential geospatial data to guide infrastructure planning, water security strategies, and disaster risk reduction. The findings will directly support the Afghan government's sustainable development goals while positioning a Geologist as an indispensable asset for national stability and economic resilience.</w:t>
      </w:r>
    </w:p>
    <w:bookmarkEnd w:id="20"/>
    <w:bookmarkStart w:id="21" w:name="X9a5a5e5a664ef23598ff6283c962f0de3f6929f"/>
    <w:p>
      <w:pPr>
        <w:pStyle w:val="Heading2"/>
      </w:pPr>
      <w:r>
        <w:t xml:space="preserve">1. Introduction: Urgent Need for Geological Expertise in Afghanistan Kabul</w:t>
      </w:r>
    </w:p>
    <w:p>
      <w:pPr>
        <w:pStyle w:val="FirstParagraph"/>
      </w:pPr>
      <w:r>
        <w:t xml:space="preserve">Kabul, the capital of Afghanistan, faces unprecedented pressure from a population exceeding 5 million people amid severe environmental stressors. The city sits within the seismically active Hindu Kush mountain range and suffers from chronic water scarcity, groundwater contamination, and landslide risks exacerbated by unregulated construction. Current urban expansion lacks foundational geological data—critical gaps that threaten public safety and long-term viability. This Research Proposal emphasizes the irreplaceable role of a dedicated Geologist in transforming Kabul's development trajectory. Without site-specific subsurface characterization, infrastructure projects risk catastrophic failure, water resources remain vulnerable to pollution and depletion, and communities face heightened exposure to natural hazards. Afghanistan Kabul urgently requires a Geologist whose expertise can translate complex earth science into actionable urban planning frameworks.</w:t>
      </w:r>
    </w:p>
    <w:bookmarkEnd w:id="21"/>
    <w:bookmarkStart w:id="22" w:name="research-objectives"/>
    <w:p>
      <w:pPr>
        <w:pStyle w:val="Heading2"/>
      </w:pPr>
      <w:r>
        <w:t xml:space="preserve">2. Research Objectives</w:t>
      </w:r>
    </w:p>
    <w:p>
      <w:pPr>
        <w:numPr>
          <w:ilvl w:val="0"/>
          <w:numId w:val="1001"/>
        </w:numPr>
        <w:pStyle w:val="Compact"/>
      </w:pPr>
      <w:r>
        <w:rPr>
          <w:bCs/>
          <w:b/>
        </w:rPr>
        <w:t xml:space="preserve">Subsurface Characterization:</w:t>
      </w:r>
      <w:r>
        <w:t xml:space="preserve"> </w:t>
      </w:r>
      <w:r>
        <w:t xml:space="preserve">Map geological formations, soil stability, and aquifer systems beneath Kabul’s expanding urban zones (including key districts like Charbagh, Dasht-e-Barchi, and Shahr-e Naw).</w:t>
      </w:r>
    </w:p>
    <w:p>
      <w:pPr>
        <w:numPr>
          <w:ilvl w:val="0"/>
          <w:numId w:val="1001"/>
        </w:numPr>
        <w:pStyle w:val="Compact"/>
      </w:pPr>
      <w:r>
        <w:rPr>
          <w:bCs/>
          <w:b/>
        </w:rPr>
        <w:t xml:space="preserve">Water Resource Assessment:</w:t>
      </w:r>
      <w:r>
        <w:t xml:space="preserve"> </w:t>
      </w:r>
      <w:r>
        <w:t xml:space="preserve">Evaluate groundwater quality, recharge potential, and contamination sources to identify sustainable water supply options for Kabul's 5+ million residents.</w:t>
      </w:r>
    </w:p>
    <w:p>
      <w:pPr>
        <w:numPr>
          <w:ilvl w:val="0"/>
          <w:numId w:val="1001"/>
        </w:numPr>
        <w:pStyle w:val="Compact"/>
      </w:pPr>
      <w:r>
        <w:rPr>
          <w:bCs/>
          <w:b/>
        </w:rPr>
        <w:t xml:space="preserve">Hazard Zonation:</w:t>
      </w:r>
      <w:r>
        <w:t xml:space="preserve"> </w:t>
      </w:r>
      <w:r>
        <w:t xml:space="preserve">Produce high-resolution maps identifying landslide susceptibility, seismic risk zones, and flood-prone areas along the Kabul River valley.</w:t>
      </w:r>
    </w:p>
    <w:p>
      <w:pPr>
        <w:numPr>
          <w:ilvl w:val="0"/>
          <w:numId w:val="1001"/>
        </w:numPr>
        <w:pStyle w:val="Compact"/>
      </w:pPr>
      <w:r>
        <w:rPr>
          <w:bCs/>
          <w:b/>
        </w:rPr>
        <w:t xml:space="preserve">Resource Inventory:</w:t>
      </w:r>
      <w:r>
        <w:t xml:space="preserve"> </w:t>
      </w:r>
      <w:r>
        <w:t xml:space="preserve">Catalog accessible mineral resources (e.g., construction aggregates) to reduce import dependency and support local economic development.</w:t>
      </w:r>
    </w:p>
    <w:bookmarkEnd w:id="22"/>
    <w:bookmarkStart w:id="23" w:name="X580bf7f969e4ce05296a5cfd5afcdfcbbcc6336"/>
    <w:p>
      <w:pPr>
        <w:pStyle w:val="Heading2"/>
      </w:pPr>
      <w:r>
        <w:t xml:space="preserve">3. Methodology: Fieldwork-Driven Geology in Kabul</w:t>
      </w:r>
    </w:p>
    <w:p>
      <w:pPr>
        <w:pStyle w:val="FirstParagraph"/>
      </w:pPr>
      <w:r>
        <w:t xml:space="preserve">The proposed Research Proposal mandates an on-the-ground approach by a licensed Geologist within Afghanistan Kabul. This phase will include:</w:t>
      </w:r>
    </w:p>
    <w:p>
      <w:pPr>
        <w:numPr>
          <w:ilvl w:val="0"/>
          <w:numId w:val="1002"/>
        </w:numPr>
        <w:pStyle w:val="Compact"/>
      </w:pPr>
      <w:r>
        <w:rPr>
          <w:bCs/>
          <w:b/>
        </w:rPr>
        <w:t xml:space="preserve">Geophysical Surveys:</w:t>
      </w:r>
      <w:r>
        <w:t xml:space="preserve"> </w:t>
      </w:r>
      <w:r>
        <w:t xml:space="preserve">Ground-penetrating radar (GPR) and electrical resistivity tomography across 15 high-risk urban corridors to assess subsurface stratigraphy without disruptive excavation.</w:t>
      </w:r>
    </w:p>
    <w:p>
      <w:pPr>
        <w:numPr>
          <w:ilvl w:val="0"/>
          <w:numId w:val="1002"/>
        </w:numPr>
        <w:pStyle w:val="Compact"/>
      </w:pPr>
      <w:r>
        <w:rPr>
          <w:bCs/>
          <w:b/>
        </w:rPr>
        <w:t xml:space="preserve">Sediment and Water Sampling:</w:t>
      </w:r>
      <w:r>
        <w:t xml:space="preserve"> </w:t>
      </w:r>
      <w:r>
        <w:t xml:space="preserve">Collection of 200+ soil and groundwater samples from municipal wells, rivers, and construction sites for laboratory analysis of contamination (heavy metals, nitrates) and hydrogeological properties.</w:t>
      </w:r>
    </w:p>
    <w:p>
      <w:pPr>
        <w:numPr>
          <w:ilvl w:val="0"/>
          <w:numId w:val="1002"/>
        </w:numPr>
        <w:pStyle w:val="Compact"/>
      </w:pPr>
      <w:r>
        <w:rPr>
          <w:bCs/>
          <w:b/>
        </w:rPr>
        <w:t xml:space="preserve">Landslide Inventory &amp; Modeling:</w:t>
      </w:r>
      <w:r>
        <w:t xml:space="preserve"> </w:t>
      </w:r>
      <w:r>
        <w:t xml:space="preserve">Field verification of historical landslide events coupled with LiDAR-based terrain analysis to develop predictive hazard models for Kabul's hilly outskirts.</w:t>
      </w:r>
    </w:p>
    <w:p>
      <w:pPr>
        <w:numPr>
          <w:ilvl w:val="0"/>
          <w:numId w:val="1002"/>
        </w:numPr>
        <w:pStyle w:val="Compact"/>
      </w:pPr>
      <w:r>
        <w:rPr>
          <w:bCs/>
          <w:b/>
        </w:rPr>
        <w:t xml:space="preserve">Community Engagement:</w:t>
      </w:r>
      <w:r>
        <w:t xml:space="preserve"> </w:t>
      </w:r>
      <w:r>
        <w:t xml:space="preserve">Workshops with Kabul City Council and local communities to integrate traditional knowledge on water sources and slope stability into geological assessments.</w:t>
      </w:r>
    </w:p>
    <w:bookmarkEnd w:id="23"/>
    <w:bookmarkStart w:id="24" w:name="Xb91fa6256245e4482aac44f342e91f71dfaeddc"/>
    <w:p>
      <w:pPr>
        <w:pStyle w:val="Heading2"/>
      </w:pPr>
      <w:r>
        <w:t xml:space="preserve">4. Significance: Why a Geologist is Non-Negotiable for Afghanistan Kabul</w:t>
      </w:r>
    </w:p>
    <w:p>
      <w:pPr>
        <w:pStyle w:val="FirstParagraph"/>
      </w:pPr>
      <w:r>
        <w:t xml:space="preserve">The absence of geological expertise in Kabul’s development planning has led to repeated failures: collapsed buildings during the 2015 floods, contaminated water sources causing widespread illness, and infrastructure projects built on unstable slopes. This Research Proposal asserts that a Geologist is not merely a consultant but a strategic necessity for Afghanistan Kabul's survival. The deliverables—digital geological maps, hazard advisories, and water resource management plans—will directly empower Afghan authorities to:</w:t>
      </w:r>
    </w:p>
    <w:p>
      <w:pPr>
        <w:numPr>
          <w:ilvl w:val="0"/>
          <w:numId w:val="1003"/>
        </w:numPr>
        <w:pStyle w:val="Compact"/>
      </w:pPr>
      <w:r>
        <w:t xml:space="preserve">Prevent costly infrastructure collapses through site-specific foundation design.</w:t>
      </w:r>
    </w:p>
    <w:p>
      <w:pPr>
        <w:numPr>
          <w:ilvl w:val="0"/>
          <w:numId w:val="1003"/>
        </w:numPr>
        <w:pStyle w:val="Compact"/>
      </w:pPr>
      <w:r>
        <w:t xml:space="preserve">Redirect investments toward safe groundwater sources (e.g., identifying unexploited aquifers beneath the city).</w:t>
      </w:r>
    </w:p>
    <w:p>
      <w:pPr>
        <w:numPr>
          <w:ilvl w:val="0"/>
          <w:numId w:val="1003"/>
        </w:numPr>
        <w:pStyle w:val="Compact"/>
      </w:pPr>
      <w:r>
        <w:t xml:space="preserve">Mitigate disaster risks that displace thousands annually, particularly in Kabul’s informal settlements.</w:t>
      </w:r>
    </w:p>
    <w:p>
      <w:pPr>
        <w:numPr>
          <w:ilvl w:val="0"/>
          <w:numId w:val="1003"/>
        </w:numPr>
        <w:pStyle w:val="Compact"/>
      </w:pPr>
      <w:r>
        <w:t xml:space="preserve">Create a national geological database to support future mining ventures and environmental protection policies.</w:t>
      </w:r>
    </w:p>
    <w:bookmarkEnd w:id="24"/>
    <w:bookmarkStart w:id="25" w:name="expected-outcomes-and-impact"/>
    <w:p>
      <w:pPr>
        <w:pStyle w:val="Heading2"/>
      </w:pPr>
      <w:r>
        <w:t xml:space="preserve">5. Expected Outcomes and Impact</w:t>
      </w:r>
    </w:p>
    <w:p>
      <w:pPr>
        <w:pStyle w:val="FirstParagraph"/>
      </w:pPr>
      <w:r>
        <w:t xml:space="preserve">This Research Proposal will produce three transformative outputs for Afghanistan Kabul:</w:t>
      </w:r>
    </w:p>
    <w:p>
      <w:pPr>
        <w:numPr>
          <w:ilvl w:val="0"/>
          <w:numId w:val="1004"/>
        </w:numPr>
        <w:pStyle w:val="Compact"/>
      </w:pPr>
      <w:r>
        <w:rPr>
          <w:bCs/>
          <w:b/>
        </w:rPr>
        <w:t xml:space="preserve">A Digital Geological Atlas:</w:t>
      </w:r>
      <w:r>
        <w:t xml:space="preserve"> </w:t>
      </w:r>
      <w:r>
        <w:t xml:space="preserve">An interactive GIS platform mapping geology, hazards, and water resources accessible to city planners, engineers, and the Ministry of Mines. This tool will become the foundation for all future urban development in Kabul.</w:t>
      </w:r>
    </w:p>
    <w:p>
      <w:pPr>
        <w:numPr>
          <w:ilvl w:val="0"/>
          <w:numId w:val="1004"/>
        </w:numPr>
        <w:pStyle w:val="Compact"/>
      </w:pPr>
      <w:r>
        <w:rPr>
          <w:bCs/>
          <w:b/>
        </w:rPr>
        <w:t xml:space="preserve">Technical Guidelines for Safe Construction:</w:t>
      </w:r>
      <w:r>
        <w:t xml:space="preserve"> </w:t>
      </w:r>
      <w:r>
        <w:t xml:space="preserve">A standards manual tailored to Kabul's unique geology (e.g., "Foundation Design Protocols for Loess Soils in Urban Kabul") adopted by the Ministry of Public Works.</w:t>
      </w:r>
    </w:p>
    <w:p>
      <w:pPr>
        <w:numPr>
          <w:ilvl w:val="0"/>
          <w:numId w:val="1004"/>
        </w:numPr>
        <w:pStyle w:val="Compact"/>
      </w:pPr>
      <w:r>
        <w:rPr>
          <w:bCs/>
          <w:b/>
        </w:rPr>
        <w:t xml:space="preserve">Sustainable Water Strategy Framework:</w:t>
      </w:r>
      <w:r>
        <w:t xml:space="preserve"> </w:t>
      </w:r>
      <w:r>
        <w:t xml:space="preserve">A data-driven plan to rehabilitate 30+ contaminated wells and identify 5 new, sustainable groundwater sources within five years.</w:t>
      </w:r>
    </w:p>
    <w:p>
      <w:pPr>
        <w:pStyle w:val="FirstParagraph"/>
      </w:pPr>
      <w:r>
        <w:t xml:space="preserve">These outcomes will reduce Kabul’s vulnerability to geohazards by 40% (per World Bank risk models) while creating a replicable model for Afghanistan's other provinces. Crucially, the project will train 15 Afghan junior geologists in Kabul, building local capacity beyond the scope of this Research Proposal.</w:t>
      </w:r>
    </w:p>
    <w:bookmarkEnd w:id="25"/>
    <w:bookmarkStart w:id="26" w:name="Xd97824b9bce295851bf9e116fd87d66057a3c54"/>
    <w:p>
      <w:pPr>
        <w:pStyle w:val="Heading2"/>
      </w:pPr>
      <w:r>
        <w:t xml:space="preserve">6. Feasibility and Implementation in Afghanistan Kabul</w:t>
      </w:r>
    </w:p>
    <w:p>
      <w:pPr>
        <w:pStyle w:val="FirstParagraph"/>
      </w:pPr>
      <w:r>
        <w:t xml:space="preserve">The project is feasible within Kabul’s current context through partnerships with established institutions: the Afghanistan Geological Survey (AGS), the Ministry of Water and Energy, and UNDP’s Kabul Office. The proposed timeline (18 months) aligns with Afghanistan's post-2021 reconstruction phase. Security protocols will be managed by local Afghan field teams trained by the lead Geologist, ensuring safe data collection in all Kabul districts. Budget allocation prioritizes locally sourced equipment and labor to maximize community impact while minimizing foreign presence concerns.</w:t>
      </w:r>
    </w:p>
    <w:bookmarkEnd w:id="26"/>
    <w:bookmarkStart w:id="27" w:name="X7e7c6dcd229c0d4698f805159c54d48d016af9c"/>
    <w:p>
      <w:pPr>
        <w:pStyle w:val="Heading2"/>
      </w:pPr>
      <w:r>
        <w:t xml:space="preserve">7. Conclusion: A Foundational Step for Afghanistan Kabul</w:t>
      </w:r>
    </w:p>
    <w:p>
      <w:pPr>
        <w:pStyle w:val="FirstParagraph"/>
      </w:pPr>
      <w:r>
        <w:t xml:space="preserve">In the complex reality of Afghanistan today, a Research Proposal centered on geological science is not an academic luxury—it is a lifeline for Kabul’s future. This initiative positions the Geologist as a cornerstone of national development, directly addressing water insecurity, infrastructure fragility, and disaster vulnerability that plague Kabul daily. By investing in this targeted geological assessment within Afghanistan Kabul, stakeholders can prevent preventable tragedies and unlock sustainable growth. The success of this Research Proposal will establish a precedent: that evidence-based geology is central to building resilience in one of the world’s most challenging urban environments. We urgently call for support to deploy a Geologist whose expertise will make Kabul not just survivable, but thriving.</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Assessment for Sustainable Development in Kabul, Afghanistan</dc:title>
  <dc:creator/>
  <dc:language>en</dc:language>
  <cp:keywords/>
  <dcterms:created xsi:type="dcterms:W3CDTF">2026-07-23T02:00:28Z</dcterms:created>
  <dcterms:modified xsi:type="dcterms:W3CDTF">2026-07-23T02:00:28Z</dcterms:modified>
</cp:coreProperties>
</file>

<file path=docProps/custom.xml><?xml version="1.0" encoding="utf-8"?>
<Properties xmlns="http://schemas.openxmlformats.org/officeDocument/2006/custom-properties" xmlns:vt="http://schemas.openxmlformats.org/officeDocument/2006/docPropsVTypes"/>
</file>