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Geological</w:t>
      </w:r>
      <w:r>
        <w:t xml:space="preserve"> </w:t>
      </w:r>
      <w:r>
        <w:t xml:space="preserve">Understanding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ea32944b5b60565b820b0a253d9e15df05461a4"/>
    <w:p>
      <w:pPr>
        <w:pStyle w:val="Heading1"/>
      </w:pPr>
      <w:r>
        <w:t xml:space="preserve">Research Proposal: Integrated Geological Assessment and Risk Mitigation Framework for Urban Expansion and Resource Management in Brazil São Paulo</w:t>
      </w:r>
    </w:p>
    <w:bookmarkStart w:id="20" w:name="introduction-and-context"/>
    <w:p>
      <w:pPr>
        <w:pStyle w:val="Heading2"/>
      </w:pPr>
      <w:r>
        <w:t xml:space="preserve">1. Introduction and Context</w:t>
      </w:r>
    </w:p>
    <w:p>
      <w:pPr>
        <w:pStyle w:val="FirstParagraph"/>
      </w:pPr>
      <w:r>
        <w:t xml:space="preserve">The state of São Paulo, Brazil, represents one of the most geologically complex and economically significant regions in South America. As the most populous state in Brazil with over 46 million inhabitants and a dominant economic engine accounting for approximately 30% of the nation's GDP, São Paulo faces unprecedented pressures from rapid urbanization, industrial expansion, and climate variability. This dynamic context necessitates cutting-edge geological expertise to address critical challenges such as subsidence in metropolitan areas (e.g., Greater São Paulo), landslide risks in hilly regions (e.g., municipalities like Santo André and Mairiporã), water resource sustainability in the Guarapiranga watershed, and infrastructure resilience against seismic activity. The role of the</w:t>
      </w:r>
      <w:r>
        <w:t xml:space="preserve"> </w:t>
      </w:r>
      <w:r>
        <w:rPr>
          <w:bCs/>
          <w:b/>
        </w:rPr>
        <w:t xml:space="preserve">Geologist</w:t>
      </w:r>
      <w:r>
        <w:t xml:space="preserve"> </w:t>
      </w:r>
      <w:r>
        <w:t xml:space="preserve">within this ecosystem is paramount, transitioning from traditional resource exploration to a multidisciplinary risk manager and sustainable development advisor. This</w:t>
      </w:r>
      <w:r>
        <w:t xml:space="preserve"> </w:t>
      </w:r>
      <w:r>
        <w:rPr>
          <w:bCs/>
          <w:b/>
        </w:rPr>
        <w:t xml:space="preserve">Research Proposal</w:t>
      </w:r>
      <w:r>
        <w:t xml:space="preserve"> </w:t>
      </w:r>
      <w:r>
        <w:t xml:space="preserve">outlines a comprehensive study designed to empower geologists in Brazil São Paulo with advanced tools and frameworks for evidence-based decision-making.</w:t>
      </w:r>
    </w:p>
    <w:bookmarkEnd w:id="20"/>
    <w:bookmarkStart w:id="21" w:name="problem-statement"/>
    <w:p>
      <w:pPr>
        <w:pStyle w:val="Heading2"/>
      </w:pPr>
      <w:r>
        <w:t xml:space="preserve">2. Problem Statement</w:t>
      </w:r>
    </w:p>
    <w:p>
      <w:pPr>
        <w:pStyle w:val="FirstParagraph"/>
      </w:pPr>
      <w:r>
        <w:t xml:space="preserve">Current geological assessments in São Paulo often operate in silos, lacking integration between subsurface data (e.g., from the Paraná Basin), surface hydrology, urban infrastructure mapping, and climate change projections. Critical gaps persist: (1) Inadequate high-resolution geotechnical databases for landslide-prone zones across the state; (2) Fragmented water resource management due to insufficient understanding of aquifer systems beneath densely populated areas like Campinas and São José dos Campos; (3) Minimal predictive modeling for subsidence linked to groundwater extraction in metropolitan corridors. These deficiencies directly threaten public safety, economic stability, and environmental health. A proactive, integrated approach led by a qualified</w:t>
      </w:r>
      <w:r>
        <w:t xml:space="preserve"> </w:t>
      </w:r>
      <w:r>
        <w:rPr>
          <w:bCs/>
          <w:b/>
        </w:rPr>
        <w:t xml:space="preserve">Geologist</w:t>
      </w:r>
      <w:r>
        <w:t xml:space="preserve"> </w:t>
      </w:r>
      <w:r>
        <w:t xml:space="preserve">is urgently required to bridge these gaps within the unique geological and socio-economic framework of</w:t>
      </w:r>
      <w:r>
        <w:t xml:space="preserve"> </w:t>
      </w:r>
      <w:r>
        <w:rPr>
          <w:bCs/>
          <w:b/>
        </w:rPr>
        <w:t xml:space="preserve">Brazil São Paulo</w:t>
      </w:r>
      <w:r>
        <w:t xml:space="preserve">.</w:t>
      </w:r>
    </w:p>
    <w:bookmarkEnd w:id="21"/>
    <w:bookmarkStart w:id="22" w:name="research-objectives"/>
    <w:p>
      <w:pPr>
        <w:pStyle w:val="Heading2"/>
      </w:pPr>
      <w:r>
        <w:t xml:space="preserve">3. Research Objectives</w:t>
      </w:r>
    </w:p>
    <w:p>
      <w:pPr>
        <w:pStyle w:val="FirstParagraph"/>
      </w:pPr>
      <w:r>
        <w:t xml:space="preserve">The primary goal of this research is to establish a scalable, data-driven geological risk assessment protocol tailored for São Paulo state. Specific objectives include:</w:t>
      </w:r>
    </w:p>
    <w:p>
      <w:pPr>
        <w:numPr>
          <w:ilvl w:val="0"/>
          <w:numId w:val="1001"/>
        </w:numPr>
        <w:pStyle w:val="Compact"/>
      </w:pPr>
      <w:r>
        <w:rPr>
          <w:bCs/>
          <w:b/>
        </w:rPr>
        <w:t xml:space="preserve">Objective 1:</w:t>
      </w:r>
      <w:r>
        <w:t xml:space="preserve"> </w:t>
      </w:r>
      <w:r>
        <w:t xml:space="preserve">Generate high-resolution 3D subsurface models of key urban and agricultural zones in São Paulo (e.g., the Serra do Mar foothills and the Piracicaba River Basin) using integrated geophysical surveys (electrical resistivity tomography, ground-penetrating radar) and borehole data from state geological archives.</w:t>
      </w:r>
    </w:p>
    <w:p>
      <w:pPr>
        <w:numPr>
          <w:ilvl w:val="0"/>
          <w:numId w:val="1001"/>
        </w:numPr>
        <w:pStyle w:val="Compact"/>
      </w:pPr>
      <w:r>
        <w:rPr>
          <w:bCs/>
          <w:b/>
        </w:rPr>
        <w:t xml:space="preserve">Objective 2:</w:t>
      </w:r>
      <w:r>
        <w:t xml:space="preserve"> </w:t>
      </w:r>
      <w:r>
        <w:t xml:space="preserve">Develop a predictive landslide susceptibility model incorporating real-time rainfall data, soil composition (focusing on the Cretaceous sedimentary units prevalent in São Paulo), and urban development patterns, validated against historical events like the 2011 São José dos Campos landslides.</w:t>
      </w:r>
    </w:p>
    <w:p>
      <w:pPr>
        <w:numPr>
          <w:ilvl w:val="0"/>
          <w:numId w:val="1001"/>
        </w:numPr>
        <w:pStyle w:val="Compact"/>
      </w:pPr>
      <w:r>
        <w:rPr>
          <w:bCs/>
          <w:b/>
        </w:rPr>
        <w:t xml:space="preserve">Objective 3:</w:t>
      </w:r>
      <w:r>
        <w:t xml:space="preserve"> </w:t>
      </w:r>
      <w:r>
        <w:t xml:space="preserve">Assess groundwater vulnerability across major aquifers (e.g., Guarani Aquifer system interface) by correlating geological formations with contaminant pathways, using isotopic hydrology and GIS-based risk mapping to inform policies for agencies like CETESB (Companhia Ambiental do Estado de São Paulo).</w:t>
      </w:r>
    </w:p>
    <w:p>
      <w:pPr>
        <w:numPr>
          <w:ilvl w:val="0"/>
          <w:numId w:val="1001"/>
        </w:numPr>
        <w:pStyle w:val="Compact"/>
      </w:pPr>
      <w:r>
        <w:rPr>
          <w:bCs/>
          <w:b/>
        </w:rPr>
        <w:t xml:space="preserve">Objective 4:</w:t>
      </w:r>
      <w:r>
        <w:t xml:space="preserve"> </w:t>
      </w:r>
      <w:r>
        <w:t xml:space="preserve">Create a digital geospatial platform ("São Paulo GeoRisk Portal") integrating all outputs, accessible to municipal planners, emergency services, and environmental managers in Brazil.</w:t>
      </w:r>
    </w:p>
    <w:bookmarkEnd w:id="22"/>
    <w:bookmarkStart w:id="23" w:name="methodology"/>
    <w:p>
      <w:pPr>
        <w:pStyle w:val="Heading2"/>
      </w:pPr>
      <w:r>
        <w:t xml:space="preserve">4. Methodology</w:t>
      </w:r>
    </w:p>
    <w:p>
      <w:pPr>
        <w:pStyle w:val="FirstParagraph"/>
      </w:pPr>
      <w:r>
        <w:t xml:space="preserve">This interdisciplinary study will deploy a four-phase methodology grounded in fieldwork across São Paulo state:</w:t>
      </w:r>
    </w:p>
    <w:p>
      <w:pPr>
        <w:numPr>
          <w:ilvl w:val="0"/>
          <w:numId w:val="1002"/>
        </w:numPr>
        <w:pStyle w:val="Compact"/>
      </w:pPr>
      <w:r>
        <w:rPr>
          <w:bCs/>
          <w:b/>
        </w:rPr>
        <w:t xml:space="preserve">Phase 1 (Literature &amp; Data Synthesis):</w:t>
      </w:r>
      <w:r>
        <w:t xml:space="preserve"> </w:t>
      </w:r>
      <w:r>
        <w:t xml:space="preserve">Compile and harmonize existing geological maps from IPT (Instituto de Pesquisas Tecnológicas) and the Brazilian Geological Survey (CPRM), supplemented with satellite imagery (Sentinel-2, SAR) to identify surface deformation trends.</w:t>
      </w:r>
    </w:p>
    <w:p>
      <w:pPr>
        <w:numPr>
          <w:ilvl w:val="0"/>
          <w:numId w:val="1002"/>
        </w:numPr>
        <w:pStyle w:val="Compact"/>
      </w:pPr>
      <w:r>
        <w:rPr>
          <w:bCs/>
          <w:b/>
        </w:rPr>
        <w:t xml:space="preserve">Phase 2 (Field Campaigns):</w:t>
      </w:r>
      <w:r>
        <w:t xml:space="preserve"> </w:t>
      </w:r>
      <w:r>
        <w:t xml:space="preserve">Conduct targeted fieldwork in three representative zones: a landslide-prone urban area near Caraguatatuba, an agricultural region in Ribeirão Preto with aquifer stress, and a metro corridor in São Paulo city experiencing subsidence. This phase will involve drilling (50 boreholes), geophysical surveys, and soil/rock sampling.</w:t>
      </w:r>
    </w:p>
    <w:p>
      <w:pPr>
        <w:numPr>
          <w:ilvl w:val="0"/>
          <w:numId w:val="1002"/>
        </w:numPr>
        <w:pStyle w:val="Compact"/>
      </w:pPr>
      <w:r>
        <w:rPr>
          <w:bCs/>
          <w:b/>
        </w:rPr>
        <w:t xml:space="preserve">Phase 3 (Laboratory Analysis &amp; Modeling):</w:t>
      </w:r>
      <w:r>
        <w:t xml:space="preserve"> </w:t>
      </w:r>
      <w:r>
        <w:t xml:space="preserve">Analyze samples for mineralogy (XRD), hydraulic properties, and contaminant sorption. Utilize machine learning algorithms to process field data into predictive models of slope stability and aquifer vulnerability under climate scenarios (IPCC RCP 4.5/8.5).</w:t>
      </w:r>
    </w:p>
    <w:p>
      <w:pPr>
        <w:numPr>
          <w:ilvl w:val="0"/>
          <w:numId w:val="1002"/>
        </w:numPr>
        <w:pStyle w:val="Compact"/>
      </w:pPr>
      <w:r>
        <w:rPr>
          <w:bCs/>
          <w:b/>
        </w:rPr>
        <w:t xml:space="preserve">Phase 4 (Stakeholder Co-Design &amp; Implementation):</w:t>
      </w:r>
      <w:r>
        <w:t xml:space="preserve"> </w:t>
      </w:r>
      <w:r>
        <w:t xml:space="preserve">Collaborate with São Paulo state environmental agencies, municipal governments, and universities (USP, UNESP) to refine models and integrate outputs into existing planning frameworks like the São Paulo State Environmental Management Plan.</w:t>
      </w:r>
    </w:p>
    <w:bookmarkEnd w:id="23"/>
    <w:bookmarkStart w:id="24" w:name="significance-for-brazil-são-paulo"/>
    <w:p>
      <w:pPr>
        <w:pStyle w:val="Heading2"/>
      </w:pPr>
      <w:r>
        <w:t xml:space="preserve">5. Significance for Brazil São Paulo</w:t>
      </w:r>
    </w:p>
    <w:p>
      <w:pPr>
        <w:pStyle w:val="FirstParagraph"/>
      </w:pPr>
      <w:r>
        <w:t xml:space="preserve">This research delivers transformative value for</w:t>
      </w:r>
      <w:r>
        <w:t xml:space="preserve"> </w:t>
      </w:r>
      <w:r>
        <w:rPr>
          <w:bCs/>
          <w:b/>
        </w:rPr>
        <w:t xml:space="preserve">Brazil São Paulo</w:t>
      </w:r>
      <w:r>
        <w:t xml:space="preserve"> </w:t>
      </w:r>
      <w:r>
        <w:t xml:space="preserve">by directly addressing state priorities. The developed framework will enable geologists to:</w:t>
      </w:r>
    </w:p>
    <w:p>
      <w:pPr>
        <w:numPr>
          <w:ilvl w:val="0"/>
          <w:numId w:val="1003"/>
        </w:numPr>
        <w:pStyle w:val="Compact"/>
      </w:pPr>
      <w:r>
        <w:t xml:space="preserve">Prevent loss of life and property through early-warning systems for high-risk landslides in municipalities like Atibaia and Boituva.</w:t>
      </w:r>
    </w:p>
    <w:p>
      <w:pPr>
        <w:numPr>
          <w:ilvl w:val="0"/>
          <w:numId w:val="1003"/>
        </w:numPr>
        <w:pStyle w:val="Compact"/>
      </w:pPr>
      <w:r>
        <w:t xml:space="preserve">Optimize water resource allocation in agricultural hubs (e.g., Ribeirão Preto, the "breadbasket" of São Paulo) by identifying sustainable extraction zones based on geological permeability.</w:t>
      </w:r>
    </w:p>
    <w:p>
      <w:pPr>
        <w:numPr>
          <w:ilvl w:val="0"/>
          <w:numId w:val="1003"/>
        </w:numPr>
        <w:pStyle w:val="Compact"/>
      </w:pPr>
      <w:r>
        <w:t xml:space="preserve">Guide infrastructure investments—such as metro expansions or highway corridors—with scientifically validated subsurface stability assessments, reducing construction costs and delays.</w:t>
      </w:r>
    </w:p>
    <w:p>
      <w:pPr>
        <w:numPr>
          <w:ilvl w:val="0"/>
          <w:numId w:val="1003"/>
        </w:numPr>
        <w:pStyle w:val="Compact"/>
      </w:pPr>
      <w:r>
        <w:t xml:space="preserve">Provide policymakers with a standardized tool to evaluate environmental impacts of new developments against geological constraints, supporting compliance with Brazil's National Environmental Policy (Law 6.938/1981).</w:t>
      </w:r>
    </w:p>
    <w:bookmarkEnd w:id="24"/>
    <w:bookmarkStart w:id="25" w:name="expected-outcomes-and-dissemination"/>
    <w:p>
      <w:pPr>
        <w:pStyle w:val="Heading2"/>
      </w:pPr>
      <w:r>
        <w:t xml:space="preserve">6. Expected Outcomes and Dissemination</w:t>
      </w:r>
    </w:p>
    <w:p>
      <w:pPr>
        <w:pStyle w:val="FirstParagraph"/>
      </w:pPr>
      <w:r>
        <w:t xml:space="preserve">The project will produce: (a) A publicly accessible digital repository of São Paulo-specific geological risk indices; (b) Technical guidelines for municipal geologists on implementing the framework; (c) 3 peer-reviewed publications in journals like *Journal of South American Earth Sciences* and *Engineering Geology*; and (d) Workshops training 150+ local geologists from state environmental agencies. Crucially, all outputs will be developed with direct input from São Paulo's geological community to ensure cultural and practical relevance.</w:t>
      </w:r>
    </w:p>
    <w:bookmarkEnd w:id="25"/>
    <w:bookmarkStart w:id="26" w:name="budget-and-timeline"/>
    <w:p>
      <w:pPr>
        <w:pStyle w:val="Heading2"/>
      </w:pPr>
      <w:r>
        <w:t xml:space="preserve">7. Budget and Timeline</w:t>
      </w:r>
    </w:p>
    <w:p>
      <w:pPr>
        <w:pStyle w:val="FirstParagraph"/>
      </w:pPr>
      <w:r>
        <w:t xml:space="preserve">Over 36 months, the estimated budget of R$ 1,850,000 (≈ USD $356,000) will fund field surveys (45%), lab analysis (25%), software development (20%), and stakeholder engagement (10%). Key milestones include completing Phase 1 by Month 9, field campaigns by Month 18, and platform deployment by Month 36. Partnerships with USP’s Geology Department and CETESB will leverage existing infrastructure to maximize cost efficiency within the Brazilian context.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the role of the modern</w:t>
      </w:r>
      <w:r>
        <w:t xml:space="preserve"> </w:t>
      </w:r>
      <w:r>
        <w:rPr>
          <w:bCs/>
          <w:b/>
        </w:rPr>
        <w:t xml:space="preserve">Geologist</w:t>
      </w:r>
      <w:r>
        <w:t xml:space="preserve"> </w:t>
      </w:r>
      <w:r>
        <w:t xml:space="preserve">as central to São Paulo state's sustainable future. By embedding geological science into urban planning and environmental management, this work transcends traditional academic inquiry to deliver tangible societal benefits across Brazil São Paulo. The proposed framework is not merely an academic exercise—it is a necessary investment in resilience for a region where geological understanding directly impacts the safety of millions and the stewardship of vital natural resources. We seek funding to initiate this critical research, ensuring that São Paulo leverages its geological heritage as a foundation for equitable and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Geological Understanding for Sustainable Development in Brazil São Paulo</dc:title>
  <dc:creator/>
  <dc:language>en</dc:language>
  <cp:keywords/>
  <dcterms:created xsi:type="dcterms:W3CDTF">2026-07-23T15:42:22Z</dcterms:created>
  <dcterms:modified xsi:type="dcterms:W3CDTF">2026-07-23T15:42:22Z</dcterms:modified>
</cp:coreProperties>
</file>

<file path=docProps/custom.xml><?xml version="1.0" encoding="utf-8"?>
<Properties xmlns="http://schemas.openxmlformats.org/officeDocument/2006/custom-properties" xmlns:vt="http://schemas.openxmlformats.org/officeDocument/2006/docPropsVTypes"/>
</file>