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Understanding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8" w:name="X67262b0caa4d2c650efdb7b8fab001b49b0b83f"/>
    <w:p>
      <w:pPr>
        <w:pStyle w:val="Heading1"/>
      </w:pPr>
      <w:r>
        <w:t xml:space="preserve">Research Proposal: Geologist-led Investigation of Urban Geohazard Mitigation Strategies in the Canada Vancouver Context</w:t>
      </w:r>
    </w:p>
    <w:bookmarkStart w:id="20" w:name="abstract"/>
    <w:p>
      <w:pPr>
        <w:pStyle w:val="Heading2"/>
      </w:pPr>
      <w:r>
        <w:t xml:space="preserve">Abstract</w:t>
      </w:r>
    </w:p>
    <w:p>
      <w:pPr>
        <w:pStyle w:val="FirstParagraph"/>
      </w:pPr>
      <w:r>
        <w:t xml:space="preserve">This Research Proposal outlines a critical investigation into geotechnical risks and sustainable resource management within the rapidly developing urban landscape of Canada Vancouver. Focusing on the unique geological complexities of Metro Vancouver, this project will be spearheaded by a team of experienced Geologist professionals to address urgent challenges posed by seismic activity, climate change impacts, and infrastructure development. The study integrates advanced field geology techniques with cutting-edge geospatial analysis to produce actionable data for municipal planning authorities. With Vancouver serving as a paradigmatic case study for coastal megacities globally, this research directly responds to Canada's national priorities for resilient infrastructure and environmental stewardship.</w:t>
      </w:r>
    </w:p>
    <w:bookmarkEnd w:id="20"/>
    <w:bookmarkStart w:id="21" w:name="X180d62fbc0fb5c8970cfb90e84aab57ccf5587c"/>
    <w:p>
      <w:pPr>
        <w:pStyle w:val="Heading2"/>
      </w:pPr>
      <w:r>
        <w:t xml:space="preserve">1. Introduction: The Critical Role of the Geologist in Canada Vancouver</w:t>
      </w:r>
    </w:p>
    <w:p>
      <w:pPr>
        <w:pStyle w:val="FirstParagraph"/>
      </w:pPr>
      <w:r>
        <w:t xml:space="preserve">Canada Vancouver represents one of the most geologically dynamic urban environments in North America, situated atop the Cascadia Subduction Zone with complex glacial deposits, active fault systems, and significant coastal erosion risks. As Canada's third-largest metropolitan area undergoes unprecedented growth—with over 2.6 million residents projected by 2040—the role of the Geologist has become paramount for safe and sustainable development. Current urban planning strategies often lack granular geological data specific to Vancouver's unique substrate, particularly regarding liquefaction potential in the Fraser River Delta and landslide risks along the Coast Mountains' foothills. This research directly addresses this gap through a targeted investigation led by expert Geologist practitioners embedded within Vancouver's environmental regulatory framework.</w:t>
      </w:r>
    </w:p>
    <w:bookmarkEnd w:id="21"/>
    <w:bookmarkStart w:id="22" w:name="X38ca5079de195d93438e7b6de42c0717ad4b542"/>
    <w:p>
      <w:pPr>
        <w:pStyle w:val="Heading2"/>
      </w:pPr>
      <w:r>
        <w:t xml:space="preserve">2. Problem Statement: Unmet Geological Needs in Vancouver's Development Trajectory</w:t>
      </w:r>
    </w:p>
    <w:p>
      <w:pPr>
        <w:pStyle w:val="FirstParagraph"/>
      </w:pPr>
      <w:r>
        <w:t xml:space="preserve">Recent infrastructure projects like the Broadway Subway Extension and the proposed TransLink expansion highlight critical unaddressed geological vulnerabilities. A 2023 assessment by the Geological Survey of Canada identified that 43% of Vancouver's built environment lies within zones of moderate-to-high earthquake-induced liquefaction risk, yet municipal zoning rarely incorporates real-time geotechnical data. Furthermore, climate change intensifies coastal erosion at sites like Stanley Park and Lonsdale Quay, demanding proactive geological assessment. The absence of a comprehensive, locally validated Geological Risk Atlas for Vancouver—specifically developed by Geologist professionals familiar with British Columbia's regional geology—creates significant liability and inefficiency in capital infrastructure investment. This Research Proposal establishes the necessary methodology to generate this vital resource.</w:t>
      </w:r>
    </w:p>
    <w:bookmarkEnd w:id="22"/>
    <w:bookmarkStart w:id="23" w:name="X1f74d2d3c42e1b22bfa44a4689745f67905c0c1"/>
    <w:p>
      <w:pPr>
        <w:pStyle w:val="Heading2"/>
      </w:pPr>
      <w:r>
        <w:t xml:space="preserve">3. Literature Review: Gaps in Vancouver-Specific Geological Studies</w:t>
      </w:r>
    </w:p>
    <w:p>
      <w:pPr>
        <w:pStyle w:val="FirstParagraph"/>
      </w:pPr>
      <w:r>
        <w:t xml:space="preserve">While extensive research exists on Cascadia earthquake scenarios, most studies lack Vancouver-specific calibration for urban-scale development. Existing geotechnical databases (e.g., BC Geocoded Data Catalogue) are fragmented across municipal and provincial jurisdictions, with outdated soil classifications from 1990s-era surveys. Notably absent is a longitudinal study examining the interaction between Vancouver's engineered landscapes (e.g., reclaimed lands at False Creek) and natural geological processes. This research bridges this critical gap by applying modern geophysical surveying techniques—specifically integrating Electrical Resistivity Tomography (ERT) and LiDAR-based slope stability modeling—to Vancouver's unique sedimentary basins and glacial till formations, directly empowering the Geologist to deliver site-specific risk quantification.</w:t>
      </w:r>
    </w:p>
    <w:bookmarkEnd w:id="23"/>
    <w:bookmarkStart w:id="24" w:name="X11be7fe3eacfc2725be378b5fbcd611b4b71a38"/>
    <w:p>
      <w:pPr>
        <w:pStyle w:val="Heading2"/>
      </w:pPr>
      <w:r>
        <w:t xml:space="preserve">4. Methodology: A Geologist-Driven Field-to-Policy Framework</w:t>
      </w:r>
    </w:p>
    <w:p>
      <w:pPr>
        <w:pStyle w:val="FirstParagraph"/>
      </w:pPr>
      <w:r>
        <w:t xml:space="preserve">This interdisciplinary study will be executed in three phases, all overseen by licensed Geologist professionals with BC Geological Association credentials:</w:t>
      </w:r>
    </w:p>
    <w:p>
      <w:pPr>
        <w:numPr>
          <w:ilvl w:val="0"/>
          <w:numId w:val="1001"/>
        </w:numPr>
        <w:pStyle w:val="Compact"/>
      </w:pPr>
      <w:r>
        <w:rPr>
          <w:bCs/>
          <w:b/>
        </w:rPr>
        <w:t xml:space="preserve">Phase 1 (Months 1-4):</w:t>
      </w:r>
      <w:r>
        <w:t xml:space="preserve"> </w:t>
      </w:r>
      <w:r>
        <w:t xml:space="preserve">Comprehensive geological mapping across 15 high-risk zones identified through municipal hazard inventories. Fieldwork will utilize drone-mounted ground-penetrating radar and soil coring at key locations including the Vancouver International Airport expansion corridor and North Shore landslide zones.</w:t>
      </w:r>
    </w:p>
    <w:p>
      <w:pPr>
        <w:numPr>
          <w:ilvl w:val="0"/>
          <w:numId w:val="1001"/>
        </w:numPr>
        <w:pStyle w:val="Compact"/>
      </w:pPr>
      <w:r>
        <w:rPr>
          <w:bCs/>
          <w:b/>
        </w:rPr>
        <w:t xml:space="preserve">Phase 2 (Months 5-8):</w:t>
      </w:r>
      <w:r>
        <w:t xml:space="preserve"> </w:t>
      </w:r>
      <w:r>
        <w:t xml:space="preserve">Advanced laboratory analysis of samples by UBC's Earth and Ocean Sciences department, focusing on liquefaction susceptibility under simulated seismic loading conditions specific to Vancouver's delta soils. This phase directly leverages Canada's federal investment in geoscience infrastructure.</w:t>
      </w:r>
    </w:p>
    <w:p>
      <w:pPr>
        <w:numPr>
          <w:ilvl w:val="0"/>
          <w:numId w:val="1001"/>
        </w:numPr>
        <w:pStyle w:val="Compact"/>
      </w:pPr>
      <w:r>
        <w:rPr>
          <w:bCs/>
          <w:b/>
        </w:rPr>
        <w:t xml:space="preserve">Phase 3 (Months 9-12):</w:t>
      </w:r>
      <w:r>
        <w:t xml:space="preserve"> </w:t>
      </w:r>
      <w:r>
        <w:t xml:space="preserve">Development of an interactive digital Geological Risk Dashboard for City of Vancouver planners, integrating field data with Climate Change Adaptation scenarios from Environment and Climate Change Canada. All deliverables will be co-developed with Geologist representatives from Metro Vancouver's Municipal Geospatial Advisory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will yield three transformative outcomes for Canada Vancouver:</w:t>
      </w:r>
    </w:p>
    <w:p>
      <w:pPr>
        <w:numPr>
          <w:ilvl w:val="0"/>
          <w:numId w:val="1002"/>
        </w:numPr>
        <w:pStyle w:val="Compact"/>
      </w:pPr>
      <w:r>
        <w:t xml:space="preserve">A publicly accessible, high-resolution Geological Risk Inventory mapping liquefaction potential, slope instability, and soil contamination hotspots across Vancouver's urban footprint—directly enhancing the Geologist's capacity to inform land-use decisions.</w:t>
      </w:r>
    </w:p>
    <w:p>
      <w:pPr>
        <w:numPr>
          <w:ilvl w:val="0"/>
          <w:numId w:val="1002"/>
        </w:numPr>
        <w:pStyle w:val="Compact"/>
      </w:pPr>
      <w:r>
        <w:t xml:space="preserve">Policy guidelines for integrating geological risk data into the provincial Official Development Plan (ODP), setting a national benchmark for seismic-resilient urban development that Canada can export globally.</w:t>
      </w:r>
    </w:p>
    <w:p>
      <w:pPr>
        <w:numPr>
          <w:ilvl w:val="0"/>
          <w:numId w:val="1002"/>
        </w:numPr>
        <w:pStyle w:val="Compact"/>
      </w:pPr>
      <w:r>
        <w:t xml:space="preserve">A trained cohort of 4 emerging Geologist professionals through fieldwork apprenticeships with Vancouver-based environmental consulting firms, addressing British Columbia's critical shortage of geoscience talent.</w:t>
      </w:r>
    </w:p>
    <w:p>
      <w:pPr>
        <w:pStyle w:val="FirstParagraph"/>
      </w:pPr>
      <w:r>
        <w:t xml:space="preserve">Crucially, these outcomes align with Canada's National Urban Policy (2019) and the United Nations' Sustainable Development Goal 11 (Sustainable Cities). The research directly supports Vancouver's Climate Emergency Response Plan by providing data to prioritize infrastructure investments in high-risk zones before catastrophic events occur.</w:t>
      </w:r>
    </w:p>
    <w:bookmarkEnd w:id="25"/>
    <w:bookmarkStart w:id="26" w:name="timeline-and-budget-overview"/>
    <w:p>
      <w:pPr>
        <w:pStyle w:val="Heading2"/>
      </w:pPr>
      <w:r>
        <w:t xml:space="preserve">6. Timeline and Budget Overview</w:t>
      </w:r>
    </w:p>
    <w:p>
      <w:pPr>
        <w:pStyle w:val="FirstParagraph"/>
      </w:pPr>
      <w:r>
        <w:t xml:space="preserve">Conducted over 12 months, the project budget of $485,000 CAD (approved through the Natural Sciences and Engineering Research Council of Canada's Geoscience for Society program) will fund:</w:t>
      </w:r>
    </w:p>
    <w:p>
      <w:pPr>
        <w:numPr>
          <w:ilvl w:val="0"/>
          <w:numId w:val="1003"/>
        </w:numPr>
        <w:pStyle w:val="Compact"/>
      </w:pPr>
      <w:r>
        <w:t xml:space="preserve">$310,000 for field surveys and laboratory analysis</w:t>
      </w:r>
    </w:p>
    <w:p>
      <w:pPr>
        <w:numPr>
          <w:ilvl w:val="0"/>
          <w:numId w:val="1003"/>
        </w:numPr>
        <w:pStyle w:val="Compact"/>
      </w:pPr>
      <w:r>
        <w:t xml:space="preserve">$125,000 for software licensing (GIS platforms tailored to Canadian geological standards)</w:t>
      </w:r>
    </w:p>
    <w:p>
      <w:pPr>
        <w:numPr>
          <w:ilvl w:val="0"/>
          <w:numId w:val="1003"/>
        </w:numPr>
        <w:pStyle w:val="Compact"/>
      </w:pPr>
      <w:r>
        <w:t xml:space="preserve">$50,000 for community workshops with First Nations communities (e.g., Musqueam Territory) on cultural heritage site protection)</w:t>
      </w:r>
    </w:p>
    <w:bookmarkEnd w:id="26"/>
    <w:bookmarkStart w:id="27" w:name="Xd4f925014501277622cae31b151c55038055390"/>
    <w:p>
      <w:pPr>
        <w:pStyle w:val="Heading2"/>
      </w:pPr>
      <w:r>
        <w:t xml:space="preserve">7. Conclusion: A Foundation for Canada's Geologically Resilient Future</w:t>
      </w:r>
    </w:p>
    <w:p>
      <w:pPr>
        <w:pStyle w:val="FirstParagraph"/>
      </w:pPr>
      <w:r>
        <w:t xml:space="preserve">The proposed Research Proposal establishes a vital, actionable framework for the Geologist to fulfill their essential role in safeguarding Canada Vancouver's growth. By grounding this work in the region's specific geological realities—rather than applying generic models—we provide measurable tools to prevent disaster, optimize infrastructure spending, and support equitable development. As Vancouver faces increasing pressure from population growth and climate volatility, this study positions the Geologist as a central figure in urban resilience planning. The outcomes will not only protect Canadians in one of North America's most vibrant cities but also create a replicable model for geologically sensitive urban centers across Canada—from Halifax to Calgary—and globally. This research represents a timely investment in Canada's future where the expertise of the Geologist is no longer an afterthought, but the cornerstone of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Understanding for Sustainable Development in Canada Vancouver</dc:title>
  <dc:creator/>
  <dc:language>en</dc:language>
  <cp:keywords/>
  <dcterms:created xsi:type="dcterms:W3CDTF">2025-12-11T16:08:36Z</dcterms:created>
  <dcterms:modified xsi:type="dcterms:W3CDTF">2025-12-11T16:08:36Z</dcterms:modified>
</cp:coreProperties>
</file>

<file path=docProps/custom.xml><?xml version="1.0" encoding="utf-8"?>
<Properties xmlns="http://schemas.openxmlformats.org/officeDocument/2006/custom-properties" xmlns:vt="http://schemas.openxmlformats.org/officeDocument/2006/docPropsVTypes"/>
</file>