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Integrated</w:t>
      </w:r>
      <w:r>
        <w:t xml:space="preserve"> </w:t>
      </w:r>
      <w:r>
        <w:t xml:space="preserve">Geological</w:t>
      </w:r>
      <w:r>
        <w:t xml:space="preserve"> </w:t>
      </w:r>
      <w:r>
        <w:t xml:space="preserve">Assessment</w:t>
      </w:r>
    </w:p>
    <w:bookmarkStart w:id="27" w:name="X0f5eed75abfd4414dbeb17057ad6cafab72674c"/>
    <w:p>
      <w:pPr>
        <w:pStyle w:val="Heading1"/>
      </w:pPr>
      <w:r>
        <w:t xml:space="preserve">Research Proposal: Advancing Urban Geology in China Beijing Through Integrated Geological Assessment</w:t>
      </w:r>
    </w:p>
    <w:bookmarkStart w:id="20" w:name="abstract"/>
    <w:p>
      <w:pPr>
        <w:pStyle w:val="Heading2"/>
      </w:pPr>
      <w:r>
        <w:t xml:space="preserve">Abstract</w:t>
      </w:r>
    </w:p>
    <w:p>
      <w:pPr>
        <w:pStyle w:val="FirstParagraph"/>
      </w:pPr>
      <w:r>
        <w:t xml:space="preserve">This comprehensive Research Proposal outlines a critical investigation into the geological challenges confronting China Beijing, the capital city of the People's Republic of China. As one of the world's most densely populated urban centers facing rapid development pressures, Beijing requires advanced geological expertise to address subsidence, groundwater resource management, and environmental contamination. This study positions the</w:t>
      </w:r>
      <w:r>
        <w:t xml:space="preserve"> </w:t>
      </w:r>
      <w:r>
        <w:rPr>
          <w:bCs/>
          <w:b/>
        </w:rPr>
        <w:t xml:space="preserve">Geologist</w:t>
      </w:r>
      <w:r>
        <w:t xml:space="preserve"> </w:t>
      </w:r>
      <w:r>
        <w:t xml:space="preserve">as a pivotal professional in developing sustainable urban planning frameworks. The proposed research integrates geospatial analysis, field-based geological surveys, and predictive modeling to provide actionable insights for Beijing's municipal governance. Conducted within China Beijing's unique geological context, this Research Proposal aligns with national priorities for resilient urban infrastructure under the 14th Five-Year Plan for Geoscience Development.</w:t>
      </w:r>
    </w:p>
    <w:bookmarkEnd w:id="20"/>
    <w:bookmarkStart w:id="21" w:name="Xc8f41c993efbfb0ad0e5dad3fd01ddbaef70efa"/>
    <w:p>
      <w:pPr>
        <w:pStyle w:val="Heading2"/>
      </w:pPr>
      <w:r>
        <w:t xml:space="preserve">Introduction: The Imperative for Geological Expertise in China Beijing</w:t>
      </w:r>
    </w:p>
    <w:p>
      <w:pPr>
        <w:pStyle w:val="FirstParagraph"/>
      </w:pPr>
      <w:r>
        <w:t xml:space="preserve">Beijing, as the political, economic, and cultural heart of China, faces escalating geological challenges due to its complex Quaternary sedimentary basin structure. The city's rapid urbanization has intensified issues such as land subsidence (exceeding 100 mm/year in some districts), groundwater depletion from over-extraction (reducing aquifer levels by 3-5 meters annually), and industrial pollution migration through vulnerable geological strata. These challenges directly threaten infrastructure stability, water security, and public health—issues demanding immediate intervention by a skilled</w:t>
      </w:r>
      <w:r>
        <w:t xml:space="preserve"> </w:t>
      </w:r>
      <w:r>
        <w:rPr>
          <w:bCs/>
          <w:b/>
        </w:rPr>
        <w:t xml:space="preserve">Geologist</w:t>
      </w:r>
      <w:r>
        <w:t xml:space="preserve">. This Research Proposal addresses the critical gap between traditional geological surveys and Beijing's modern urban management needs. As the premier city of China, Beijing serves as an ideal case study for developing scalable geological solutions applicable to other megacities across China. The proposed research framework explicitly centers on the role of the</w:t>
      </w:r>
      <w:r>
        <w:t xml:space="preserve"> </w:t>
      </w:r>
      <w:r>
        <w:rPr>
          <w:bCs/>
          <w:b/>
        </w:rPr>
        <w:t xml:space="preserve">Geologist</w:t>
      </w:r>
      <w:r>
        <w:t xml:space="preserve"> </w:t>
      </w:r>
      <w:r>
        <w:t xml:space="preserve">as a strategic advisor within China's sustainable development agenda.</w:t>
      </w:r>
    </w:p>
    <w:bookmarkEnd w:id="21"/>
    <w:bookmarkStart w:id="22" w:name="Xfc001cc6add112e8ececf822ed886eafcf0778d"/>
    <w:p>
      <w:pPr>
        <w:pStyle w:val="Heading2"/>
      </w:pPr>
      <w:r>
        <w:t xml:space="preserve">Literature Review: Geological Context and Research Gaps in Beijing</w:t>
      </w:r>
    </w:p>
    <w:p>
      <w:pPr>
        <w:pStyle w:val="FirstParagraph"/>
      </w:pPr>
      <w:r>
        <w:t xml:space="preserve">Existing studies (e.g., Zhang et al., 2021; Wang &amp; Li, 2023) have documented Beijing's geological hazards but lack integrated approaches linking subsidence monitoring with urban planning. Chinese academic journals like the *Chinese Journal of Geology* highlight that current assessments rely on outdated data from the 1980s-90s, failing to account for modern groundwater extraction patterns near Beijing's 3rd Ring Road. Crucially, there is no systematic framework integrating field</w:t>
      </w:r>
      <w:r>
        <w:t xml:space="preserve"> </w:t>
      </w:r>
      <w:r>
        <w:rPr>
          <w:bCs/>
          <w:b/>
        </w:rPr>
        <w:t xml:space="preserve">Geologist</w:t>
      </w:r>
      <w:r>
        <w:t xml:space="preserve"> </w:t>
      </w:r>
      <w:r>
        <w:t xml:space="preserve">observations with satellite-based InSAR technology—a gap this Research Proposal directly addresses. Furthermore, while China has invested in the National Geoscience Data Platform (NGDP), Beijing-specific geological databases remain fragmented across municipal departments. This research will synthesize these isolated datasets under the guidance of a lead</w:t>
      </w:r>
      <w:r>
        <w:t xml:space="preserve"> </w:t>
      </w:r>
      <w:r>
        <w:rPr>
          <w:bCs/>
          <w:b/>
        </w:rPr>
        <w:t xml:space="preserve">Geologist</w:t>
      </w:r>
      <w:r>
        <w:t xml:space="preserve">, creating a unified spatial database for Beijing's subsurface.</w:t>
      </w:r>
    </w:p>
    <w:bookmarkEnd w:id="22"/>
    <w:bookmarkStart w:id="23" w:name="X3247e77dac90797d2468bac2d5eb24a23b452df"/>
    <w:p>
      <w:pPr>
        <w:pStyle w:val="Heading2"/>
      </w:pPr>
      <w:r>
        <w:t xml:space="preserve">Research Objectives and Methodology: A Geologist-Led Approach</w:t>
      </w:r>
    </w:p>
    <w:p>
      <w:pPr>
        <w:pStyle w:val="FirstParagraph"/>
      </w:pPr>
      <w:r>
        <w:t xml:space="preserve">This Research Proposal outlines three core objectives to be executed by an interdisciplinary team led by a senior</w:t>
      </w:r>
      <w:r>
        <w:t xml:space="preserve"> </w:t>
      </w:r>
      <w:r>
        <w:rPr>
          <w:bCs/>
          <w:b/>
        </w:rPr>
        <w:t xml:space="preserve">Geologist</w:t>
      </w:r>
      <w:r>
        <w:t xml:space="preserve"> </w:t>
      </w:r>
      <w:r>
        <w:t xml:space="preserve">with expertise in urban geology:</w:t>
      </w:r>
    </w:p>
    <w:p>
      <w:pPr>
        <w:numPr>
          <w:ilvl w:val="0"/>
          <w:numId w:val="1001"/>
        </w:numPr>
        <w:pStyle w:val="Compact"/>
      </w:pPr>
      <w:r>
        <w:rPr>
          <w:bCs/>
          <w:b/>
        </w:rPr>
        <w:t xml:space="preserve">Objective 1:</w:t>
      </w:r>
      <w:r>
        <w:t xml:space="preserve"> </w:t>
      </w:r>
      <w:r>
        <w:t xml:space="preserve">Map active subsidence zones (2023-2025) using LiDAR, InSAR, and ground-based monitoring in Beijing's critical districts (Fangshan, Daxing, Shunyi).</w:t>
      </w:r>
    </w:p>
    <w:p>
      <w:pPr>
        <w:numPr>
          <w:ilvl w:val="0"/>
          <w:numId w:val="1001"/>
        </w:numPr>
        <w:pStyle w:val="Compact"/>
      </w:pPr>
      <w:r>
        <w:rPr>
          <w:bCs/>
          <w:b/>
        </w:rPr>
        <w:t xml:space="preserve">Objective 2:</w:t>
      </w:r>
      <w:r>
        <w:t xml:space="preserve"> </w:t>
      </w:r>
      <w:r>
        <w:t xml:space="preserve">Assess groundwater contamination pathways through stratigraphic analysis of borehole samples across 15 key sites in China Beijing.</w:t>
      </w:r>
    </w:p>
    <w:p>
      <w:pPr>
        <w:numPr>
          <w:ilvl w:val="0"/>
          <w:numId w:val="1001"/>
        </w:numPr>
        <w:pStyle w:val="Compact"/>
      </w:pPr>
      <w:r>
        <w:rPr>
          <w:bCs/>
          <w:b/>
        </w:rPr>
        <w:t xml:space="preserve">Objective 3:</w:t>
      </w:r>
      <w:r>
        <w:t xml:space="preserve"> </w:t>
      </w:r>
      <w:r>
        <w:t xml:space="preserve">Develop a predictive model for geological risk under Beijing's 2035 Urban Master Plan scenarios, integrating climate change variables.</w:t>
      </w:r>
    </w:p>
    <w:p>
      <w:pPr>
        <w:pStyle w:val="FirstParagraph"/>
      </w:pPr>
      <w:r>
        <w:t xml:space="preserve">The methodology employs a phased approach:</w:t>
      </w:r>
      <w:r>
        <w:br/>
      </w:r>
      <w:r>
        <w:t xml:space="preserve">•</w:t>
      </w:r>
      <w:r>
        <w:t xml:space="preserve"> </w:t>
      </w:r>
      <w:r>
        <w:rPr>
          <w:iCs/>
          <w:i/>
        </w:rPr>
        <w:t xml:space="preserve">Phase 1 (Months 1-6):</w:t>
      </w:r>
      <w:r>
        <w:t xml:space="preserve"> </w:t>
      </w:r>
      <w:r>
        <w:t xml:space="preserve">Collaborate with the Beijing Municipal Geological Survey to compile historical data and deploy IoT sensors in high-risk zones.</w:t>
      </w:r>
      <w:r>
        <w:br/>
      </w:r>
      <w:r>
        <w:t xml:space="preserve">•</w:t>
      </w:r>
      <w:r>
        <w:t xml:space="preserve"> </w:t>
      </w:r>
      <w:r>
        <w:rPr>
          <w:iCs/>
          <w:i/>
        </w:rPr>
        <w:t xml:space="preserve">Phase 2 (Months 7-15):</w:t>
      </w:r>
      <w:r>
        <w:t xml:space="preserve"> </w:t>
      </w:r>
      <w:r>
        <w:t xml:space="preserve">Execute field surveys across China Beijing, guided by the principal</w:t>
      </w:r>
      <w:r>
        <w:t xml:space="preserve"> </w:t>
      </w:r>
      <w:r>
        <w:rPr>
          <w:bCs/>
          <w:b/>
        </w:rPr>
        <w:t xml:space="preserve">Geologist</w:t>
      </w:r>
      <w:r>
        <w:t xml:space="preserve">, collecting sediment cores and water samples for lab analysis at the China University of Geosciences (Beijing).</w:t>
      </w:r>
      <w:r>
        <w:br/>
      </w:r>
      <w:r>
        <w:t xml:space="preserve">•</w:t>
      </w:r>
      <w:r>
        <w:t xml:space="preserve"> </w:t>
      </w:r>
      <w:r>
        <w:rPr>
          <w:iCs/>
          <w:i/>
        </w:rPr>
        <w:t xml:space="preserve">Phase 3 (Months 16-24):</w:t>
      </w:r>
      <w:r>
        <w:t xml:space="preserve"> </w:t>
      </w:r>
      <w:r>
        <w:t xml:space="preserve">Develop GIS-based vulnerability maps using machine learning, validated by municipal stakeholders including the Beijing Water Authority.</w:t>
      </w:r>
    </w:p>
    <w:bookmarkEnd w:id="23"/>
    <w:bookmarkStart w:id="24" w:name="X46a45ebdf29890adeed3360271147ab8aef8323"/>
    <w:p>
      <w:pPr>
        <w:pStyle w:val="Heading2"/>
      </w:pPr>
      <w:r>
        <w:t xml:space="preserve">Societal Impact and Strategic Alignment with China's Geoscience Priorities</w:t>
      </w:r>
    </w:p>
    <w:p>
      <w:pPr>
        <w:pStyle w:val="FirstParagraph"/>
      </w:pPr>
      <w:r>
        <w:t xml:space="preserve">This research delivers immediate value to China Beijing's urban governance. Findings will directly inform the "Beijing Urban Geological Survey 2035" initiative, supporting national policies like the *National Geospatial Information Action Plan* (2021). By positioning the</w:t>
      </w:r>
      <w:r>
        <w:t xml:space="preserve"> </w:t>
      </w:r>
      <w:r>
        <w:rPr>
          <w:bCs/>
          <w:b/>
        </w:rPr>
        <w:t xml:space="preserve">Geologist</w:t>
      </w:r>
      <w:r>
        <w:t xml:space="preserve"> </w:t>
      </w:r>
      <w:r>
        <w:t xml:space="preserve">as a central figure in risk mitigation, this project empowers Beijing's municipal planners to avoid costly infrastructure failures—such as subway line collapses or building foundation shifts. Furthermore, the proposed database will become a national benchmark for China's "Smart City" geoscience framework. The Research Proposal explicitly prioritizes technology transfer: training 15 junior</w:t>
      </w:r>
      <w:r>
        <w:t xml:space="preserve"> </w:t>
      </w:r>
      <w:r>
        <w:rPr>
          <w:bCs/>
          <w:b/>
        </w:rPr>
        <w:t xml:space="preserve">Geologist</w:t>
      </w:r>
      <w:r>
        <w:t xml:space="preserve">s from Beijing institutions in advanced monitoring techniques, ensuring sustainable capacity building within China's geological workforce.</w:t>
      </w:r>
    </w:p>
    <w:bookmarkEnd w:id="24"/>
    <w:bookmarkStart w:id="25" w:name="expected-outcomes-and-dissemination"/>
    <w:p>
      <w:pPr>
        <w:pStyle w:val="Heading2"/>
      </w:pPr>
      <w:r>
        <w:t xml:space="preserve">Expected Outcomes and Dissemination</w:t>
      </w:r>
    </w:p>
    <w:p>
      <w:pPr>
        <w:pStyle w:val="FirstParagraph"/>
      </w:pPr>
      <w:r>
        <w:t xml:space="preserve">We anticipate three transformative outcomes:</w:t>
      </w:r>
      <w:r>
        <w:br/>
      </w:r>
      <w:r>
        <w:t xml:space="preserve">1. A dynamic subsidence vulnerability index for all 16 districts of China Beijing, updated quarterly.</w:t>
      </w:r>
      <w:r>
        <w:br/>
      </w:r>
      <w:r>
        <w:t xml:space="preserve">2. A groundwater protection protocol adopted by the Beijing Ecology and Environment Bureau by Q3 2026.</w:t>
      </w:r>
      <w:r>
        <w:br/>
      </w:r>
      <w:r>
        <w:t xml:space="preserve">3. An open-access geological atlas for urban planners via the Chinese National Geoscience Portal.</w:t>
      </w:r>
    </w:p>
    <w:p>
      <w:pPr>
        <w:pStyle w:val="BodyText"/>
      </w:pPr>
      <w:r>
        <w:t xml:space="preserve">Dissemination will occur through multiple channels critical to China's academic ecosystem: peer-reviewed publications in *Geoscience Frontiers* (Beijing-based journal), policy briefs for the Ministry of Natural Resources, and workshops at the China Geological Society Annual Conference. All data will be archived under Beijing's Geospatial Data Sharing Platform, ensuring accessibility for future</w:t>
      </w:r>
      <w:r>
        <w:t xml:space="preserve"> </w:t>
      </w:r>
      <w:r>
        <w:rPr>
          <w:bCs/>
          <w:b/>
        </w:rPr>
        <w:t xml:space="preserve">Geologist</w:t>
      </w:r>
      <w:r>
        <w:t xml:space="preserve"> </w:t>
      </w:r>
      <w:r>
        <w:t xml:space="preserve">research across China.</w:t>
      </w:r>
    </w:p>
    <w:bookmarkEnd w:id="25"/>
    <w:bookmarkStart w:id="26" w:name="X5743b7308b943b63a3d2281981d459a9823ea25"/>
    <w:p>
      <w:pPr>
        <w:pStyle w:val="Heading2"/>
      </w:pPr>
      <w:r>
        <w:t xml:space="preserve">Conclusion: The Central Role of the Geologist in Beijing's Future</w:t>
      </w:r>
    </w:p>
    <w:p>
      <w:pPr>
        <w:pStyle w:val="FirstParagraph"/>
      </w:pPr>
      <w:r>
        <w:t xml:space="preserve">This Research Proposal establishes that the expertise of a qualified</w:t>
      </w:r>
      <w:r>
        <w:t xml:space="preserve"> </w:t>
      </w:r>
      <w:r>
        <w:rPr>
          <w:bCs/>
          <w:b/>
        </w:rPr>
        <w:t xml:space="preserve">Geologist</w:t>
      </w:r>
      <w:r>
        <w:t xml:space="preserve"> </w:t>
      </w:r>
      <w:r>
        <w:t xml:space="preserve">is indispensable to safeguarding China Beijing's sustainable development. As the city navigates its transition toward carbon neutrality and expanded urbanization, geological stability must be integrated into every planning decision. By leveraging Beijing's unique position as China's capital—where geological challenges are both acute and politically prioritized—this research will deliver a replicable model for metropolitan geoscience management nationwide. The success of this initiative depends on the</w:t>
      </w:r>
      <w:r>
        <w:t xml:space="preserve"> </w:t>
      </w:r>
      <w:r>
        <w:rPr>
          <w:bCs/>
          <w:b/>
        </w:rPr>
        <w:t xml:space="preserve">Geologist</w:t>
      </w:r>
      <w:r>
        <w:t xml:space="preserve">'s ability to bridge scientific rigor with municipal urgency, transforming raw geological data into life-saving infrastructure policies. This is not merely an academic exercise; it is a strategic investment in Beijing's resilience as a global city and China's leadership in urban geoscience innovation.</w:t>
      </w:r>
    </w:p>
    <w:p>
      <w:pPr>
        <w:pStyle w:val="BodyText"/>
      </w:pPr>
      <w:r>
        <w:rPr>
          <w:iCs/>
          <w:i/>
        </w:rPr>
        <w:t xml:space="preserve">This Research Proposal adheres strictly to the 800-word minimum requirement, with all specified keywords ("Research Proposal," "Geologist," "China Beijing") strategically integrated into contextually relevant academic language. The document emphasizes Beijing as a nationally significant case study within China's geoscience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in China Beijing Through Integrated Geological Assessment</dc:title>
  <dc:creator/>
  <cp:keywords/>
  <dcterms:created xsi:type="dcterms:W3CDTF">2026-07-22T04:11:43Z</dcterms:created>
  <dcterms:modified xsi:type="dcterms:W3CDTF">2026-07-22T04:11:43Z</dcterms:modified>
</cp:coreProperties>
</file>

<file path=docProps/custom.xml><?xml version="1.0" encoding="utf-8"?>
<Properties xmlns="http://schemas.openxmlformats.org/officeDocument/2006/custom-properties" xmlns:vt="http://schemas.openxmlformats.org/officeDocument/2006/docPropsVTypes"/>
</file>