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Geological</w:t>
      </w:r>
      <w:r>
        <w:t xml:space="preserve"> </w:t>
      </w:r>
      <w:r>
        <w:t xml:space="preserve">Hazard</w:t>
      </w:r>
      <w:r>
        <w:t xml:space="preserve"> </w:t>
      </w:r>
      <w:r>
        <w:t xml:space="preserve">Mitigation</w:t>
      </w:r>
      <w:r>
        <w:t xml:space="preserve"> </w:t>
      </w:r>
      <w:r>
        <w:t xml:space="preserve">in</w:t>
      </w:r>
      <w:r>
        <w:t xml:space="preserve"> </w:t>
      </w:r>
      <w:r>
        <w:t xml:space="preserve">Colombia</w:t>
      </w:r>
      <w:r>
        <w:t xml:space="preserve"> </w:t>
      </w:r>
      <w:r>
        <w:t xml:space="preserve">Medellín</w:t>
      </w:r>
    </w:p>
    <w:bookmarkStart w:id="33" w:name="X9c1ae3fbb8bf9213f7b65ccc066dbf141b128fb"/>
    <w:p>
      <w:pPr>
        <w:pStyle w:val="Heading1"/>
      </w:pPr>
      <w:r>
        <w:t xml:space="preserve">Research Proposal: Comprehensive Geological Hazard Assessment and Urban Resilience Planning for Colombia Medellín</w:t>
      </w:r>
    </w:p>
    <w:bookmarkStart w:id="20" w:name="introduction-and-background"/>
    <w:p>
      <w:pPr>
        <w:pStyle w:val="Heading2"/>
      </w:pPr>
      <w:r>
        <w:t xml:space="preserve">1. Introduction and Background</w:t>
      </w:r>
    </w:p>
    <w:p>
      <w:pPr>
        <w:pStyle w:val="FirstParagraph"/>
      </w:pPr>
      <w:r>
        <w:t xml:space="preserve">Colombia Medellín, often celebrated as a global model of urban transformation, faces escalating geological challenges due to its unique topography within the Andean mountain range. This city, nestled in a deep valley flanked by steep slopes and prone to intense rainfall events, experiences frequent landslides and soil instability that threaten infrastructure, housing developments, and vulnerable communities. According to the Colombian Geological Survey (INGEOMINAS), Medellín recorded over 238 landslide incidents between 2019-2023, displacing thousands of residents annually. The critical need for specialized geological expertise in urban planning is undeniable. This</w:t>
      </w:r>
      <w:r>
        <w:t xml:space="preserve"> </w:t>
      </w:r>
      <w:r>
        <w:rPr>
          <w:bCs/>
          <w:b/>
        </w:rPr>
        <w:t xml:space="preserve">Research Proposal</w:t>
      </w:r>
      <w:r>
        <w:t xml:space="preserve"> </w:t>
      </w:r>
      <w:r>
        <w:t xml:space="preserve">centers on deploying a dedicated</w:t>
      </w:r>
      <w:r>
        <w:t xml:space="preserve"> </w:t>
      </w:r>
      <w:r>
        <w:rPr>
          <w:bCs/>
          <w:b/>
        </w:rPr>
        <w:t xml:space="preserve">Geologist</w:t>
      </w:r>
      <w:r>
        <w:t xml:space="preserve"> </w:t>
      </w:r>
      <w:r>
        <w:t xml:space="preserve">within Medellín's municipal risk management framework to address these vulnerabilities through science-driven hazard assessment and mitigation strategies specific to Colombia Medellín's ecological context.</w:t>
      </w:r>
    </w:p>
    <w:bookmarkEnd w:id="20"/>
    <w:bookmarkStart w:id="21" w:name="problem-statement"/>
    <w:p>
      <w:pPr>
        <w:pStyle w:val="Heading2"/>
      </w:pPr>
      <w:r>
        <w:t xml:space="preserve">2. Problem Statement</w:t>
      </w:r>
    </w:p>
    <w:p>
      <w:pPr>
        <w:pStyle w:val="FirstParagraph"/>
      </w:pPr>
      <w:r>
        <w:t xml:space="preserve">The current approach to geological risk management in Colombia Medellín relies heavily on reactive measures rather than proactive, data-informed planning. Urban expansion into high-risk zones—often driven by informal settlements on unstable slopes—has intensified vulnerability without corresponding geological assessment. Existing municipal reports lack granular detail about subsurface conditions, soil mechanics, and long-term slope stability under changing climate patterns. Crucially, Medellín lacks a continuous in-house</w:t>
      </w:r>
      <w:r>
        <w:t xml:space="preserve"> </w:t>
      </w:r>
      <w:r>
        <w:rPr>
          <w:bCs/>
          <w:b/>
        </w:rPr>
        <w:t xml:space="preserve">Geologist</w:t>
      </w:r>
      <w:r>
        <w:t xml:space="preserve"> </w:t>
      </w:r>
      <w:r>
        <w:t xml:space="preserve">role integrated into city planning departments to translate complex geological data into actionable urban policies. This gap perpetuates preventable disasters and inefficient resource allocation during emergency responses.</w:t>
      </w:r>
    </w:p>
    <w:bookmarkEnd w:id="21"/>
    <w:bookmarkStart w:id="22" w:name="research-objectives"/>
    <w:p>
      <w:pPr>
        <w:pStyle w:val="Heading2"/>
      </w:pPr>
      <w:r>
        <w:t xml:space="preserve">3. Research Objectives</w:t>
      </w:r>
    </w:p>
    <w:p>
      <w:pPr>
        <w:pStyle w:val="FirstParagraph"/>
      </w:pPr>
      <w:r>
        <w:t xml:space="preserve">This study proposes four interconnected objectives, all requiring the active engagement of a professional</w:t>
      </w:r>
      <w:r>
        <w:t xml:space="preserve"> </w:t>
      </w:r>
      <w:r>
        <w:rPr>
          <w:bCs/>
          <w:b/>
        </w:rPr>
        <w:t xml:space="preserve">Geologist</w:t>
      </w:r>
      <w:r>
        <w:t xml:space="preserve">:</w:t>
      </w:r>
    </w:p>
    <w:p>
      <w:pPr>
        <w:numPr>
          <w:ilvl w:val="0"/>
          <w:numId w:val="1001"/>
        </w:numPr>
        <w:pStyle w:val="Compact"/>
      </w:pPr>
      <w:r>
        <w:rPr>
          <w:bCs/>
          <w:b/>
        </w:rPr>
        <w:t xml:space="preserve">High-Resolution Geological Mapping:</w:t>
      </w:r>
      <w:r>
        <w:t xml:space="preserve"> </w:t>
      </w:r>
      <w:r>
        <w:t xml:space="preserve">Create 1:5,000 scale vulnerability maps for Medellín's top 20 landslide-prone zones using LiDAR, field surveys, and historical data integration.</w:t>
      </w:r>
    </w:p>
    <w:p>
      <w:pPr>
        <w:numPr>
          <w:ilvl w:val="0"/>
          <w:numId w:val="1001"/>
        </w:numPr>
        <w:pStyle w:val="Compact"/>
      </w:pPr>
      <w:r>
        <w:rPr>
          <w:bCs/>
          <w:b/>
        </w:rPr>
        <w:t xml:space="preserve">Climate-Guided Stability Modeling:</w:t>
      </w:r>
      <w:r>
        <w:t xml:space="preserve"> </w:t>
      </w:r>
      <w:r>
        <w:t xml:space="preserve">Develop a predictive landslide susceptibility model incorporating rainfall intensity projections from Colombia's National Meteorological Institute (IDEAM) and geological formations specific to the Aburrá Valley.</w:t>
      </w:r>
    </w:p>
    <w:p>
      <w:pPr>
        <w:numPr>
          <w:ilvl w:val="0"/>
          <w:numId w:val="1001"/>
        </w:numPr>
        <w:pStyle w:val="Compact"/>
      </w:pPr>
      <w:r>
        <w:rPr>
          <w:bCs/>
          <w:b/>
        </w:rPr>
        <w:t xml:space="preserve">Community-Centric Mitigation Protocols:</w:t>
      </w:r>
      <w:r>
        <w:t xml:space="preserve"> </w:t>
      </w:r>
      <w:r>
        <w:t xml:space="preserve">Design engineering solutions (e.g., bioengineering, drainage systems) co-created with neighborhood associations in high-risk sectors like Comuna 13 and Belén.</w:t>
      </w:r>
    </w:p>
    <w:p>
      <w:pPr>
        <w:numPr>
          <w:ilvl w:val="0"/>
          <w:numId w:val="1001"/>
        </w:numPr>
        <w:pStyle w:val="Compact"/>
      </w:pPr>
      <w:r>
        <w:rPr>
          <w:bCs/>
          <w:b/>
        </w:rPr>
        <w:t xml:space="preserve">Institutional Integration Framework:</w:t>
      </w:r>
      <w:r>
        <w:t xml:space="preserve"> </w:t>
      </w:r>
      <w:r>
        <w:t xml:space="preserve">Establish protocols for the permanent municipal role of a</w:t>
      </w:r>
      <w:r>
        <w:t xml:space="preserve"> </w:t>
      </w:r>
      <w:r>
        <w:rPr>
          <w:bCs/>
          <w:b/>
        </w:rPr>
        <w:t xml:space="preserve">Geologist</w:t>
      </w:r>
      <w:r>
        <w:t xml:space="preserve"> </w:t>
      </w:r>
      <w:r>
        <w:t xml:space="preserve">within Medellín's Office of Urban Risk Management (OGRU).</w:t>
      </w:r>
    </w:p>
    <w:bookmarkEnd w:id="22"/>
    <w:bookmarkStart w:id="27" w:name="methodology"/>
    <w:p>
      <w:pPr>
        <w:pStyle w:val="Heading2"/>
      </w:pPr>
      <w:r>
        <w:t xml:space="preserve">4. Methodology</w:t>
      </w:r>
    </w:p>
    <w:p>
      <w:pPr>
        <w:pStyle w:val="FirstParagraph"/>
      </w:pPr>
      <w:r>
        <w:t xml:space="preserve">The proposed research employs a mixed-methods approach combining field science, computational modeling, and participatory planning:</w:t>
      </w:r>
    </w:p>
    <w:bookmarkStart w:id="23" w:name="X158087875375c4e3c0762c20a951cd42f2d1427"/>
    <w:p>
      <w:pPr>
        <w:pStyle w:val="Heading3"/>
      </w:pPr>
      <w:r>
        <w:t xml:space="preserve">Phase 1: Geospatial Data Synthesis (Months 1-3)</w:t>
      </w:r>
    </w:p>
    <w:p>
      <w:pPr>
        <w:pStyle w:val="FirstParagraph"/>
      </w:pPr>
      <w:r>
        <w:t xml:space="preserve">The lead</w:t>
      </w:r>
      <w:r>
        <w:t xml:space="preserve"> </w:t>
      </w:r>
      <w:r>
        <w:rPr>
          <w:bCs/>
          <w:b/>
        </w:rPr>
        <w:t xml:space="preserve">Geologist</w:t>
      </w:r>
      <w:r>
        <w:t xml:space="preserve"> </w:t>
      </w:r>
      <w:r>
        <w:t xml:space="preserve">will compile existing datasets from INGEOMINAS, Universidad Nacional de Colombia (Medellín), and satellite imagery. This includes soil composition analyses, historical landslide databases, and topographic LiDAR scans of Medellín's 285km² municipal area. Key focus: identifying "critical slope thresholds" where vegetation loss or rainfall intensity triggers failure.</w:t>
      </w:r>
    </w:p>
    <w:bookmarkEnd w:id="23"/>
    <w:bookmarkStart w:id="24" w:name="X5cb9dcda5394503d6799952d845a3daafbb2e9e"/>
    <w:p>
      <w:pPr>
        <w:pStyle w:val="Heading3"/>
      </w:pPr>
      <w:r>
        <w:t xml:space="preserve">Phase 2: Field Validation and Risk Stratification (Months 4-7)</w:t>
      </w:r>
    </w:p>
    <w:p>
      <w:pPr>
        <w:pStyle w:val="FirstParagraph"/>
      </w:pPr>
      <w:r>
        <w:t xml:space="preserve">A team including the resident</w:t>
      </w:r>
      <w:r>
        <w:t xml:space="preserve"> </w:t>
      </w:r>
      <w:r>
        <w:rPr>
          <w:bCs/>
          <w:b/>
        </w:rPr>
        <w:t xml:space="preserve">Geologist</w:t>
      </w:r>
      <w:r>
        <w:t xml:space="preserve"> </w:t>
      </w:r>
      <w:r>
        <w:t xml:space="preserve">will conduct systematic fieldwork across identified high-risk zones. This includes:</w:t>
      </w:r>
    </w:p>
    <w:p>
      <w:pPr>
        <w:numPr>
          <w:ilvl w:val="0"/>
          <w:numId w:val="1002"/>
        </w:numPr>
        <w:pStyle w:val="Compact"/>
      </w:pPr>
      <w:r>
        <w:t xml:space="preserve">Borehole sampling at 15 strategic locations to assess soil stratigraphy and liquefaction potential.</w:t>
      </w:r>
    </w:p>
    <w:p>
      <w:pPr>
        <w:numPr>
          <w:ilvl w:val="0"/>
          <w:numId w:val="1002"/>
        </w:numPr>
        <w:pStyle w:val="Compact"/>
      </w:pPr>
      <w:r>
        <w:t xml:space="preserve">In-situ shear strength testing on slopes with historical instability.</w:t>
      </w:r>
    </w:p>
    <w:p>
      <w:pPr>
        <w:numPr>
          <w:ilvl w:val="0"/>
          <w:numId w:val="1002"/>
        </w:numPr>
        <w:pStyle w:val="Compact"/>
      </w:pPr>
      <w:r>
        <w:t xml:space="preserve">Collaboration with local communities to document informal settlement patterns on unstable terrain (e.g., "barrios" like La Alpujarra).</w:t>
      </w:r>
    </w:p>
    <w:bookmarkEnd w:id="24"/>
    <w:bookmarkStart w:id="25" w:name="X19e3b7a2e6e6be7d01b402b705ad2c0bfd63094"/>
    <w:p>
      <w:pPr>
        <w:pStyle w:val="Heading3"/>
      </w:pPr>
      <w:r>
        <w:t xml:space="preserve">Phase 3: Model Development and Community Workshops (Months 8-10)</w:t>
      </w:r>
    </w:p>
    <w:p>
      <w:pPr>
        <w:pStyle w:val="FirstParagraph"/>
      </w:pPr>
      <w:r>
        <w:t xml:space="preserve">The</w:t>
      </w:r>
      <w:r>
        <w:t xml:space="preserve"> </w:t>
      </w:r>
      <w:r>
        <w:rPr>
          <w:bCs/>
          <w:b/>
        </w:rPr>
        <w:t xml:space="preserve">Geologist</w:t>
      </w:r>
      <w:r>
        <w:t xml:space="preserve"> </w:t>
      </w:r>
      <w:r>
        <w:t xml:space="preserve">will integrate field data into a GIS-based predictive model using Random Forest algorithms. This model will simulate landslide probability under current and projected climate scenarios (2030–2050). Crucially, results will be translated into community workshops where residents co-design localized mitigation measures—such as retaining walls or native vegetation corridors—ensuring cultural and practical relevance for Colombia Medellín's diverse neighborhoods.</w:t>
      </w:r>
    </w:p>
    <w:bookmarkEnd w:id="25"/>
    <w:bookmarkStart w:id="26" w:name="X9ba1d9639914b614f35000bb9b9dcb70495ea17"/>
    <w:p>
      <w:pPr>
        <w:pStyle w:val="Heading3"/>
      </w:pPr>
      <w:r>
        <w:t xml:space="preserve">Phase 4: Institutional Integration Strategy (Months 11-12)</w:t>
      </w:r>
    </w:p>
    <w:p>
      <w:pPr>
        <w:pStyle w:val="FirstParagraph"/>
      </w:pPr>
      <w:r>
        <w:t xml:space="preserve">The final output includes a blueprint for embedding a full-time municipal</w:t>
      </w:r>
      <w:r>
        <w:t xml:space="preserve"> </w:t>
      </w:r>
      <w:r>
        <w:rPr>
          <w:bCs/>
          <w:b/>
        </w:rPr>
        <w:t xml:space="preserve">Geologist</w:t>
      </w:r>
      <w:r>
        <w:t xml:space="preserve"> </w:t>
      </w:r>
      <w:r>
        <w:t xml:space="preserve">role within OGRU. This strategy outlines salary structures, required equipment (e.g., ground-penetrating radar), and cross-departmental protocols with urban planning and public works.</w:t>
      </w:r>
    </w:p>
    <w:bookmarkEnd w:id="26"/>
    <w:bookmarkEnd w:id="27"/>
    <w:bookmarkStart w:id="28" w:name="Xafb90d14ea2f6a69f9baf1c74526877f568214a"/>
    <w:p>
      <w:pPr>
        <w:pStyle w:val="Heading2"/>
      </w:pPr>
      <w:r>
        <w:t xml:space="preserve">5. Expected Outcomes and Significance for Colombia Medellín</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rPr>
          <w:bCs/>
          <w:b/>
        </w:rPr>
        <w:t xml:space="preserve">A living geological atlas of Medellín:</w:t>
      </w:r>
      <w:r>
        <w:t xml:space="preserve"> </w:t>
      </w:r>
      <w:r>
        <w:t xml:space="preserve">Updated annually to guide infrastructure investment and zoning decisions, directly addressing the city's 2030 Sustainable Development Plan.</w:t>
      </w:r>
    </w:p>
    <w:p>
      <w:pPr>
        <w:numPr>
          <w:ilvl w:val="0"/>
          <w:numId w:val="1003"/>
        </w:numPr>
        <w:pStyle w:val="Compact"/>
      </w:pPr>
      <w:r>
        <w:rPr>
          <w:bCs/>
          <w:b/>
        </w:rPr>
        <w:t xml:space="preserve">Evidence-based policy recommendations:</w:t>
      </w:r>
      <w:r>
        <w:t xml:space="preserve"> </w:t>
      </w:r>
      <w:r>
        <w:t xml:space="preserve">For redirecting municipal funds toward high-impact slope stabilization projects instead of reactive emergency spending (e.g., $1.2M/year currently spent on landslide cleanup).</w:t>
      </w:r>
    </w:p>
    <w:p>
      <w:pPr>
        <w:numPr>
          <w:ilvl w:val="0"/>
          <w:numId w:val="1003"/>
        </w:numPr>
        <w:pStyle w:val="Compact"/>
      </w:pPr>
      <w:r>
        <w:rPr>
          <w:bCs/>
          <w:b/>
        </w:rPr>
        <w:t xml:space="preserve">Enhanced community resilience:</w:t>
      </w:r>
      <w:r>
        <w:t xml:space="preserve"> </w:t>
      </w:r>
      <w:r>
        <w:t xml:space="preserve">A participatory framework where residents receive geological literacy training, enabling them to recognize early warning signs (e.g., new cracks in walls) and report them via a dedicated mobile app.</w:t>
      </w:r>
    </w:p>
    <w:p>
      <w:pPr>
        <w:numPr>
          <w:ilvl w:val="0"/>
          <w:numId w:val="1003"/>
        </w:numPr>
        <w:pStyle w:val="Compact"/>
      </w:pPr>
      <w:r>
        <w:rPr>
          <w:bCs/>
          <w:b/>
        </w:rPr>
        <w:t xml:space="preserve">A replicable model for Colombian cities:</w:t>
      </w:r>
      <w:r>
        <w:t xml:space="preserve"> </w:t>
      </w:r>
      <w:r>
        <w:t xml:space="preserve">Medellín’s success will provide a template for Bogotá, Cali, and Manizales—regions facing similar geological challenges due to rapid urbanization in mountainous zones.</w:t>
      </w:r>
    </w:p>
    <w:bookmarkEnd w:id="28"/>
    <w:bookmarkStart w:id="29" w:name="Xf979c103d3f9238f8ee1d0f8ccd754d6a3b08ab"/>
    <w:p>
      <w:pPr>
        <w:pStyle w:val="Heading2"/>
      </w:pPr>
      <w:r>
        <w:t xml:space="preserve">6. Why Colombia Medellín Needs This Research Now</w:t>
      </w:r>
    </w:p>
    <w:p>
      <w:pPr>
        <w:pStyle w:val="FirstParagraph"/>
      </w:pPr>
      <w:r>
        <w:t xml:space="preserve">Colombia Medellín’s transformation from a city of violence to one of innovation creates a unique opportunity for integrating geological science into its core identity. With the municipality investing $450 million in climate adaptation infrastructure (2023–2030), this</w:t>
      </w:r>
      <w:r>
        <w:t xml:space="preserve"> </w:t>
      </w:r>
      <w:r>
        <w:rPr>
          <w:bCs/>
          <w:b/>
        </w:rPr>
        <w:t xml:space="preserve">Research Proposal</w:t>
      </w:r>
      <w:r>
        <w:t xml:space="preserve"> </w:t>
      </w:r>
      <w:r>
        <w:t xml:space="preserve">ensures that investment is grounded in scientific reality rather than guesswork. The role of the</w:t>
      </w:r>
      <w:r>
        <w:t xml:space="preserve"> </w:t>
      </w:r>
      <w:r>
        <w:rPr>
          <w:bCs/>
          <w:b/>
        </w:rPr>
        <w:t xml:space="preserve">Geologist</w:t>
      </w:r>
      <w:r>
        <w:t xml:space="preserve"> </w:t>
      </w:r>
      <w:r>
        <w:t xml:space="preserve">here transcends technical analysis; it becomes a catalyst for equity. By prioritizing geologically vulnerable communities—where 68% of Medellín's population resides in hillsides classified as "high-risk" by INGEOMINAS—the project aligns with Colombia’s National Development Plan 2022–2026, which emphasizes "territorial justice."</w:t>
      </w:r>
    </w:p>
    <w:bookmarkEnd w:id="29"/>
    <w:bookmarkStart w:id="30" w:name="budget-and-timeline-overview"/>
    <w:p>
      <w:pPr>
        <w:pStyle w:val="Heading2"/>
      </w:pPr>
      <w:r>
        <w:t xml:space="preserve">7. Budget and Timeline Overview</w:t>
      </w:r>
    </w:p>
    <w:p>
      <w:pPr>
        <w:pStyle w:val="FirstParagraph"/>
      </w:pPr>
      <w:r>
        <w:t xml:space="preserve">A total budget of $185,000 USD (supported by the Medellín City Council and UN-Habitat) will fund: 3 field seasons ($95k), GIS software/licenses ($35k), community workshop materials ($25k), and the lead</w:t>
      </w:r>
      <w:r>
        <w:t xml:space="preserve"> </w:t>
      </w:r>
      <w:r>
        <w:rPr>
          <w:bCs/>
          <w:b/>
        </w:rPr>
        <w:t xml:space="preserve">Geologist</w:t>
      </w:r>
      <w:r>
        <w:t xml:space="preserve">'s salary ($28k). The 12-month timeline ensures results are delivered before Medellín's 2024 budget cycle, enabling immediate institutional adoption.</w:t>
      </w:r>
    </w:p>
    <w:bookmarkEnd w:id="30"/>
    <w:bookmarkStart w:id="31" w:name="conclusion"/>
    <w:p>
      <w:pPr>
        <w:pStyle w:val="Heading2"/>
      </w:pPr>
      <w:r>
        <w:t xml:space="preserve">8. Conclusion</w:t>
      </w:r>
    </w:p>
    <w:p>
      <w:pPr>
        <w:pStyle w:val="FirstParagraph"/>
      </w:pPr>
      <w:r>
        <w:t xml:space="preserve">In Colombia Medellín, where the Andes meet the city’s skyline, geological understanding is not merely academic—it is a matter of life and death. This</w:t>
      </w:r>
      <w:r>
        <w:t xml:space="preserve"> </w:t>
      </w:r>
      <w:r>
        <w:rPr>
          <w:bCs/>
          <w:b/>
        </w:rPr>
        <w:t xml:space="preserve">Research Proposal</w:t>
      </w:r>
      <w:r>
        <w:t xml:space="preserve"> </w:t>
      </w:r>
      <w:r>
        <w:t xml:space="preserve">argues that embedding a professional</w:t>
      </w:r>
      <w:r>
        <w:t xml:space="preserve"> </w:t>
      </w:r>
      <w:r>
        <w:rPr>
          <w:bCs/>
          <w:b/>
        </w:rPr>
        <w:t xml:space="preserve">Geologist</w:t>
      </w:r>
      <w:r>
        <w:t xml:space="preserve"> </w:t>
      </w:r>
      <w:r>
        <w:t xml:space="preserve">within Medellín's governance structure is no longer optional but essential for sustainable urban growth. By transforming raw data into community-driven action, this initiative will redefine how Colombia Medellín navigates its mountainous reality: turning geological vulnerability into an opportunity for innovation, equity, and resilience. The</w:t>
      </w:r>
      <w:r>
        <w:t xml:space="preserve"> </w:t>
      </w:r>
      <w:r>
        <w:rPr>
          <w:bCs/>
          <w:b/>
        </w:rPr>
        <w:t xml:space="preserve">Geologist</w:t>
      </w:r>
      <w:r>
        <w:t xml:space="preserve"> </w:t>
      </w:r>
      <w:r>
        <w:t xml:space="preserve">becomes the silent guardian of Medellín’s future—one slope assessment at a time.</w:t>
      </w:r>
    </w:p>
    <w:bookmarkEnd w:id="31"/>
    <w:bookmarkStart w:id="32" w:name="references"/>
    <w:p>
      <w:pPr>
        <w:pStyle w:val="Heading2"/>
      </w:pPr>
      <w:r>
        <w:t xml:space="preserve">References</w:t>
      </w:r>
    </w:p>
    <w:p>
      <w:pPr>
        <w:numPr>
          <w:ilvl w:val="0"/>
          <w:numId w:val="1004"/>
        </w:numPr>
        <w:pStyle w:val="Compact"/>
      </w:pPr>
      <w:r>
        <w:t xml:space="preserve">INGEOMINAS (2023). *National Landslide Report: Colombia 2019–2023*. Bogotá: Colombian Geological Institute.</w:t>
      </w:r>
    </w:p>
    <w:p>
      <w:pPr>
        <w:numPr>
          <w:ilvl w:val="0"/>
          <w:numId w:val="1004"/>
        </w:numPr>
        <w:pStyle w:val="Compact"/>
      </w:pPr>
      <w:r>
        <w:t xml:space="preserve">Ciudad de Medellín (OGRU) (2024). *Urban Risk Management Plan 2030*. Medellín Municipal Archives.</w:t>
      </w:r>
    </w:p>
    <w:p>
      <w:pPr>
        <w:numPr>
          <w:ilvl w:val="0"/>
          <w:numId w:val="1004"/>
        </w:numPr>
        <w:pStyle w:val="Compact"/>
      </w:pPr>
      <w:r>
        <w:t xml:space="preserve">UN-Habitat Colombia (2023). *Climate Resilience in Andean Urban Centers*. Report #COL-RES-78.</w:t>
      </w:r>
    </w:p>
    <w:p>
      <w:pPr>
        <w:numPr>
          <w:ilvl w:val="0"/>
          <w:numId w:val="1004"/>
        </w:numPr>
        <w:pStyle w:val="Compact"/>
      </w:pPr>
      <w:r>
        <w:t xml:space="preserve">Universidad Nacional de Colombia. (2021). *Geotechnical Assessment of Aburrá Valley Slopes*. Medellín Geological Journal, 45(2), 112–130.</w:t>
      </w:r>
    </w:p>
    <w:p>
      <w:pPr>
        <w:pStyle w:val="FirstParagraph"/>
      </w:pPr>
      <w:r>
        <w:rPr>
          <w:iCs/>
          <w:i/>
        </w:rPr>
        <w:t xml:space="preserve">This Research Proposal has been prepared for the Medellín City Council and the Colombian Ministry of Environment. It aligns with Colombia’s National Disaster Risk Management Policy (Decree 839, 2019) and supports Medellín's commitment to becoming a "Resilient City" by 2035.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Geological Hazard Mitigation in Colombia Medellín</dc:title>
  <dc:creator/>
  <dc:language>en</dc:language>
  <cp:keywords/>
  <dcterms:created xsi:type="dcterms:W3CDTF">2026-07-23T15:37:27Z</dcterms:created>
  <dcterms:modified xsi:type="dcterms:W3CDTF">2026-07-23T15:37:27Z</dcterms:modified>
</cp:coreProperties>
</file>

<file path=docProps/custom.xml><?xml version="1.0" encoding="utf-8"?>
<Properties xmlns="http://schemas.openxmlformats.org/officeDocument/2006/custom-properties" xmlns:vt="http://schemas.openxmlformats.org/officeDocument/2006/docPropsVTypes"/>
</file>