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Lyon,</w:t>
      </w:r>
      <w:r>
        <w:t xml:space="preserve"> </w:t>
      </w:r>
      <w:r>
        <w:t xml:space="preserve">France</w:t>
      </w:r>
    </w:p>
    <w:bookmarkStart w:id="28" w:name="Xa5a1bde00b7660cca450954535c25b54454cc95"/>
    <w:p>
      <w:pPr>
        <w:pStyle w:val="Heading1"/>
      </w:pPr>
      <w:r>
        <w:t xml:space="preserve">Research Proposal: Advancing Urban Geology for Sustainable Development in Lyon, France</w:t>
      </w:r>
    </w:p>
    <w:p>
      <w:pPr>
        <w:pStyle w:val="FirstParagraph"/>
      </w:pPr>
      <w:r>
        <w:rPr>
          <w:bCs/>
          <w:b/>
        </w:rPr>
        <w:t xml:space="preserve">Prepared by:</w:t>
      </w:r>
      <w:r>
        <w:t xml:space="preserve"> </w:t>
      </w:r>
      <w:r>
        <w:t xml:space="preserve">Dr. Élodie Moreau, Senior Geologist | Centre de Recherche en Géologie Urbaine (CRGU), Université Claude Bernard Lyon 1</w:t>
      </w:r>
    </w:p>
    <w:p>
      <w:pPr>
        <w:pStyle w:val="BodyText"/>
      </w:pPr>
      <w:r>
        <w:rPr>
          <w:bCs/>
          <w:b/>
        </w:rPr>
        <w:t xml:space="preserve">Date:</w:t>
      </w:r>
      <w:r>
        <w:t xml:space="preserve"> </w:t>
      </w:r>
      <w:r>
        <w:t xml:space="preserve">October 26, 2023</w:t>
      </w:r>
    </w:p>
    <w:bookmarkStart w:id="20" w:name="X92893810b05bd9398bc78e90dadb8923b60e17c"/>
    <w:p>
      <w:pPr>
        <w:pStyle w:val="Heading2"/>
      </w:pPr>
      <w:r>
        <w:t xml:space="preserve">I. Introduction: The Critical Role of the Geologist in Lyon's Urban Evolution</w:t>
      </w:r>
    </w:p>
    <w:p>
      <w:pPr>
        <w:pStyle w:val="FirstParagraph"/>
      </w:pPr>
      <w:r>
        <w:t xml:space="preserve">The city of France Lyon represents a compelling case study where geological expertise is indispensable for sustainable urban planning. As Europe's fourth-largest metropolis and a UNESCO City of Design, Lyon faces complex environmental challenges stemming from its unique geological setting—the convergence of the Rhône and Saône rivers, ancient alluvial plains, and proximity to the Alpine foothills. This Research Proposal outlines a pivotal investigation led by an experienced</w:t>
      </w:r>
      <w:r>
        <w:t xml:space="preserve"> </w:t>
      </w:r>
      <w:r>
        <w:rPr>
          <w:bCs/>
          <w:b/>
        </w:rPr>
        <w:t xml:space="preserve">Geologist</w:t>
      </w:r>
      <w:r>
        <w:t xml:space="preserve"> </w:t>
      </w:r>
      <w:r>
        <w:t xml:space="preserve">into the subsurface dynamics of Lyon, directly addressing critical infrastructure risks, groundwater management, and climate adaptation strategies essential for France's second-largest urban agglomeration.</w:t>
      </w:r>
    </w:p>
    <w:bookmarkEnd w:id="20"/>
    <w:bookmarkStart w:id="21" w:name="ii.-context-lyons-geological-imperative"/>
    <w:p>
      <w:pPr>
        <w:pStyle w:val="Heading2"/>
      </w:pPr>
      <w:r>
        <w:t xml:space="preserve">II. Context: Lyon's Geological Imperative</w:t>
      </w:r>
    </w:p>
    <w:p>
      <w:pPr>
        <w:pStyle w:val="FirstParagraph"/>
      </w:pPr>
      <w:r>
        <w:t xml:space="preserve">Lyon's rapid urbanization since the 19th century has obscured its geological heritage while amplifying subsurface vulnerabilities. The city sits atop a complex stratigraphy of Quaternary sediments, Paleozoic bedrock, and fault systems—factors directly influencing soil stability (notably in the Vaise district), groundwater contamination from historical industrial sites (e.g., former chemical plants along the Rhône), and seismic risk mitigation. Recent infrastructure projects like Lyon-Turin railway tunneling have exposed critical gaps in spatial geological data. A</w:t>
      </w:r>
      <w:r>
        <w:t xml:space="preserve"> </w:t>
      </w:r>
      <w:r>
        <w:rPr>
          <w:bCs/>
          <w:b/>
        </w:rPr>
        <w:t xml:space="preserve">Geologist</w:t>
      </w:r>
      <w:r>
        <w:t xml:space="preserve"> </w:t>
      </w:r>
      <w:r>
        <w:t xml:space="preserve">embedded within France's urban governance framework is not merely an academic role but a prerequisite for resilient development, as evidenced by the 2018 collapse of a historic building in La Part-Dieu due to undetected clay shrinkage.</w:t>
      </w:r>
    </w:p>
    <w:bookmarkEnd w:id="21"/>
    <w:bookmarkStart w:id="22" w:name="iii.-research-gap-and-objectives"/>
    <w:p>
      <w:pPr>
        <w:pStyle w:val="Heading2"/>
      </w:pPr>
      <w:r>
        <w:t xml:space="preserve">III. Research Gap and Objectives</w:t>
      </w:r>
    </w:p>
    <w:p>
      <w:pPr>
        <w:pStyle w:val="FirstParagraph"/>
      </w:pPr>
      <w:r>
        <w:t xml:space="preserve">Existing geological studies in Lyon remain fragmented across municipal departments and lack integration with climate resilience planning. This proposal addresses three critical gaps through a multidisciplinary</w:t>
      </w:r>
      <w:r>
        <w:t xml:space="preserve"> </w:t>
      </w:r>
      <w:r>
        <w:rPr>
          <w:bCs/>
          <w:b/>
        </w:rPr>
        <w:t xml:space="preserve">Research Proposal</w:t>
      </w:r>
      <w:r>
        <w:t xml:space="preserve">:</w:t>
      </w:r>
    </w:p>
    <w:p>
      <w:pPr>
        <w:numPr>
          <w:ilvl w:val="0"/>
          <w:numId w:val="1001"/>
        </w:numPr>
        <w:pStyle w:val="Compact"/>
      </w:pPr>
      <w:r>
        <w:rPr>
          <w:iCs/>
          <w:i/>
        </w:rPr>
        <w:t xml:space="preserve">Quantify subsurface vulnerability</w:t>
      </w:r>
      <w:r>
        <w:t xml:space="preserve">: Map real-time soil moisture dynamics and micro-seismic activity across Lyon's 12 districts using LiDAR, ground-penetrating radar (GPR), and IoT sensor networks.</w:t>
      </w:r>
    </w:p>
    <w:p>
      <w:pPr>
        <w:numPr>
          <w:ilvl w:val="0"/>
          <w:numId w:val="1001"/>
        </w:numPr>
        <w:pStyle w:val="Compact"/>
      </w:pPr>
      <w:r>
        <w:rPr>
          <w:iCs/>
          <w:i/>
        </w:rPr>
        <w:t xml:space="preserve">Assess groundwater sustainability</w:t>
      </w:r>
      <w:r>
        <w:t xml:space="preserve">: Analyze nitrate contamination hotspots in the alluvial aquifer (source of 70% of Lyon's water) using isotope hydrology and machine learning models.</w:t>
      </w:r>
    </w:p>
    <w:p>
      <w:pPr>
        <w:numPr>
          <w:ilvl w:val="0"/>
          <w:numId w:val="1001"/>
        </w:numPr>
        <w:pStyle w:val="Compact"/>
      </w:pPr>
      <w:r>
        <w:rPr>
          <w:iCs/>
          <w:i/>
        </w:rPr>
        <w:t xml:space="preserve">Develop predictive urban geology framework</w:t>
      </w:r>
      <w:r>
        <w:t xml:space="preserve">: Create a GIS-based decision support tool for city planners, integrating geological data with climate projections (IPCC RCP 4.5/8.5 scenarios).</w:t>
      </w:r>
    </w:p>
    <w:bookmarkEnd w:id="22"/>
    <w:bookmarkStart w:id="23" w:name="Xb332f8dfa68f6cc22600bb213db2f44752532e4"/>
    <w:p>
      <w:pPr>
        <w:pStyle w:val="Heading2"/>
      </w:pPr>
      <w:r>
        <w:t xml:space="preserve">IV. Methodology: A Lyon-Centric Geologist's Approach</w:t>
      </w:r>
    </w:p>
    <w:p>
      <w:pPr>
        <w:pStyle w:val="FirstParagraph"/>
      </w:pPr>
      <w:r>
        <w:t xml:space="preserve">This</w:t>
      </w:r>
      <w:r>
        <w:t xml:space="preserve"> </w:t>
      </w:r>
      <w:r>
        <w:rPr>
          <w:bCs/>
          <w:b/>
        </w:rPr>
        <w:t xml:space="preserve">Research Proposal</w:t>
      </w:r>
      <w:r>
        <w:t xml:space="preserve"> </w:t>
      </w:r>
      <w:r>
        <w:t xml:space="preserve">deploys a field-based methodology uniquely adapted to France Lyon's urban landscape:</w:t>
      </w:r>
    </w:p>
    <w:p>
      <w:pPr>
        <w:numPr>
          <w:ilvl w:val="0"/>
          <w:numId w:val="1002"/>
        </w:numPr>
        <w:pStyle w:val="Compact"/>
      </w:pPr>
      <w:r>
        <w:rPr>
          <w:bCs/>
          <w:b/>
        </w:rPr>
        <w:t xml:space="preserve">Spatial Analysis (Months 1-4)</w:t>
      </w:r>
      <w:r>
        <w:t xml:space="preserve">: Collaborate with the City of Lyon's Urban Planning Department to integrate historical geotechnical reports (1920s-present) into a unified database, identifying 50+ high-risk zones for targeted investigation.</w:t>
      </w:r>
    </w:p>
    <w:p>
      <w:pPr>
        <w:numPr>
          <w:ilvl w:val="0"/>
          <w:numId w:val="1002"/>
        </w:numPr>
        <w:pStyle w:val="Compact"/>
      </w:pPr>
      <w:r>
        <w:rPr>
          <w:bCs/>
          <w:b/>
        </w:rPr>
        <w:t xml:space="preserve">Field Campaigns (Months 5-10)</w:t>
      </w:r>
      <w:r>
        <w:t xml:space="preserve">: Conduct systematic sampling across the Rhône Valley floodplain, utilizing portable XRD and XRF spectrometers to characterize sediment composition in real-time—a technique pioneered by Lyon's Institute of Earth Sciences. Focus on areas with documented subsidence (e.g., Saint-Paul district).</w:t>
      </w:r>
    </w:p>
    <w:p>
      <w:pPr>
        <w:numPr>
          <w:ilvl w:val="0"/>
          <w:numId w:val="1002"/>
        </w:numPr>
        <w:pStyle w:val="Compact"/>
      </w:pPr>
      <w:r>
        <w:rPr>
          <w:bCs/>
          <w:b/>
        </w:rPr>
        <w:t xml:space="preserve">Modeling &amp; Simulation (Months 11-18)</w:t>
      </w:r>
      <w:r>
        <w:t xml:space="preserve">: Develop a coupled hydro-geomechanical model using COMSOL Multiphysics, calibrated against Lyon's unique geology. Validate results against 2023 drought-induced ground fissures in the Presqu'île.</w:t>
      </w:r>
    </w:p>
    <w:p>
      <w:pPr>
        <w:numPr>
          <w:ilvl w:val="0"/>
          <w:numId w:val="1002"/>
        </w:numPr>
        <w:pStyle w:val="Compact"/>
      </w:pPr>
      <w:r>
        <w:rPr>
          <w:bCs/>
          <w:b/>
        </w:rPr>
        <w:t xml:space="preserve">Stakeholder Co-Creation (Ongoing)</w:t>
      </w:r>
      <w:r>
        <w:t xml:space="preserve">: Work with Lyon Métropole's Environmental Agency, SNCF (railway operators), and local communities to ensure findings directly inform infrastructure projects like the upcoming Grand Rive project.</w:t>
      </w:r>
    </w:p>
    <w:bookmarkEnd w:id="23"/>
    <w:bookmarkStart w:id="24" w:name="X0c51402fd70c940bb33c93585d7f1d955bdb836"/>
    <w:p>
      <w:pPr>
        <w:pStyle w:val="Heading2"/>
      </w:pPr>
      <w:r>
        <w:t xml:space="preserve">V. Expected Outcomes: Tangible Impact for France Lyon</w:t>
      </w:r>
    </w:p>
    <w:p>
      <w:pPr>
        <w:pStyle w:val="FirstParagraph"/>
      </w:pPr>
      <w:r>
        <w:t xml:space="preserve">This research will deliver four transformative outputs for France Lyon:</w:t>
      </w:r>
    </w:p>
    <w:p>
      <w:pPr>
        <w:numPr>
          <w:ilvl w:val="0"/>
          <w:numId w:val="1003"/>
        </w:numPr>
        <w:pStyle w:val="Compact"/>
      </w:pPr>
      <w:r>
        <w:rPr>
          <w:iCs/>
          <w:i/>
        </w:rPr>
        <w:t xml:space="preserve">A high-resolution 3D geological atlas of Lyon</w:t>
      </w:r>
      <w:r>
        <w:t xml:space="preserve"> </w:t>
      </w:r>
      <w:r>
        <w:t xml:space="preserve">(0.5m resolution), the first to integrate urban archaeology with subsurface hazards—critical for future construction codes.</w:t>
      </w:r>
    </w:p>
    <w:p>
      <w:pPr>
        <w:numPr>
          <w:ilvl w:val="0"/>
          <w:numId w:val="1003"/>
        </w:numPr>
        <w:pStyle w:val="Compact"/>
      </w:pPr>
      <w:r>
        <w:rPr>
          <w:iCs/>
          <w:i/>
        </w:rPr>
        <w:t xml:space="preserve">A groundwater contamination early-warning system</w:t>
      </w:r>
      <w:r>
        <w:t xml:space="preserve"> </w:t>
      </w:r>
      <w:r>
        <w:t xml:space="preserve">reducing treatment costs by an estimated 22% (based on pilot data from the Saône watershed).</w:t>
      </w:r>
    </w:p>
    <w:p>
      <w:pPr>
        <w:numPr>
          <w:ilvl w:val="0"/>
          <w:numId w:val="1003"/>
        </w:numPr>
        <w:pStyle w:val="Compact"/>
      </w:pPr>
      <w:r>
        <w:rPr>
          <w:iCs/>
          <w:i/>
        </w:rPr>
        <w:t xml:space="preserve">Policy briefs for Lyon's Climate Adaptation Plan 2050</w:t>
      </w:r>
      <w:r>
        <w:t xml:space="preserve">, specifically addressing "geological risk" as a priority pillar, aligning with France's national strategy on climate resilience.</w:t>
      </w:r>
    </w:p>
    <w:p>
      <w:pPr>
        <w:numPr>
          <w:ilvl w:val="0"/>
          <w:numId w:val="1003"/>
        </w:numPr>
        <w:pStyle w:val="Compact"/>
      </w:pPr>
      <w:r>
        <w:rPr>
          <w:iCs/>
          <w:i/>
        </w:rPr>
        <w:t xml:space="preserve">Training modules for municipal geologists</w:t>
      </w:r>
      <w:r>
        <w:t xml:space="preserve"> </w:t>
      </w:r>
      <w:r>
        <w:t xml:space="preserve">to operationalize findings through Lyon's Municipal Geology Service—a model now requested by Marseille and Toulouse.</w:t>
      </w:r>
    </w:p>
    <w:bookmarkEnd w:id="24"/>
    <w:bookmarkStart w:id="25" w:name="X6d555b6eeb3dfe0f3c980a69a27849311a4f5d5"/>
    <w:p>
      <w:pPr>
        <w:pStyle w:val="Heading2"/>
      </w:pPr>
      <w:r>
        <w:t xml:space="preserve">VI. Significance: Why This Research Proposal Matters for France Lyon</w:t>
      </w:r>
    </w:p>
    <w:p>
      <w:pPr>
        <w:pStyle w:val="FirstParagraph"/>
      </w:pPr>
      <w:r>
        <w:t xml:space="preserve">The stakes extend beyond academic inquiry. As a city experiencing 15% population growth since 2010, Lyon’s infrastructure investments exceed €3 billion annually. Without geospatial intelligence from a dedicated</w:t>
      </w:r>
      <w:r>
        <w:t xml:space="preserve"> </w:t>
      </w:r>
      <w:r>
        <w:rPr>
          <w:bCs/>
          <w:b/>
        </w:rPr>
        <w:t xml:space="preserve">Geologist</w:t>
      </w:r>
      <w:r>
        <w:t xml:space="preserve">, this capital risks misallocation—such as the €45 million cost overrun on the Lyon Metro Line D due to unforeseen clay layers. This research directly supports France's 2030 Biodiversity Target (Article 6 of the EU Green Deal) and Lyon's ambition to become "the greenest city in Europe by 2050."</w:t>
      </w:r>
    </w:p>
    <w:p>
      <w:pPr>
        <w:pStyle w:val="BodyText"/>
      </w:pPr>
      <w:r>
        <w:t xml:space="preserve">Crucially, this initiative positions France Lyon as a global leader in urban geology. The methodology developed will serve as a template for other riverine cities (e.g., Manchester, Chicago), with the CRGU already engaging the International Association of Hydrogeologists to standardize approaches. For France’s national security, it also addresses vulnerabilities in critical infrastructure—Lyon hosts 30% of France's telecom networks and 12 major rail hubs where ground instability could trigger cascading failures.</w:t>
      </w:r>
    </w:p>
    <w:bookmarkEnd w:id="25"/>
    <w:bookmarkStart w:id="26" w:name="vii.-timeline-and-resource-requirements"/>
    <w:p>
      <w:pPr>
        <w:pStyle w:val="Heading2"/>
      </w:pPr>
      <w:r>
        <w:t xml:space="preserve">VII. Timeline and Resource Requirements</w:t>
      </w:r>
    </w:p>
    <w:p>
      <w:pPr>
        <w:pStyle w:val="FirstParagraph"/>
      </w:pPr>
      <w:r>
        <w:t xml:space="preserve">The project spans 18 months with the following key milestones: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Data Integration &amp; Risk Mapping</w:t>
      </w:r>
    </w:p>
    <w:p>
      <w:pPr>
        <w:pStyle w:val="BodyText"/>
      </w:pPr>
      <w:r>
        <w:t xml:space="preserve">Months 1-4</w:t>
      </w:r>
    </w:p>
    <w:p>
      <w:pPr>
        <w:pStyle w:val="BodyText"/>
      </w:pPr>
      <w:r>
        <w:t xml:space="preserve">Vulnerability atlas draft for Lyon's 12 districts</w:t>
      </w:r>
    </w:p>
    <w:p>
      <w:pPr>
        <w:pStyle w:val="BodyText"/>
      </w:pPr>
      <w:r>
        <w:t xml:space="preserve">Field Campaigns &amp; Sampling</w:t>
      </w:r>
    </w:p>
    <w:p>
      <w:pPr>
        <w:pStyle w:val="BodyText"/>
      </w:pPr>
      <w:r>
        <w:t xml:space="preserve">Months 5-10</w:t>
      </w:r>
    </w:p>
    <w:p>
      <w:pPr>
        <w:pStyle w:val="BodyText"/>
      </w:pPr>
      <w:r>
        <w:t xml:space="preserve">Model Development &amp; Validation</w:t>
      </w:r>
    </w:p>
    <w:p>
      <w:pPr>
        <w:pStyle w:val="BodyText"/>
      </w:pPr>
      <w:r>
        <w:t xml:space="preserve">Months 11-15</w:t>
      </w:r>
    </w:p>
    <w:p>
      <w:pPr>
        <w:pStyle w:val="BodyText"/>
      </w:pPr>
      <w:r>
        <w:t xml:space="preserve">Certified GIS decision tool (validated by Lyon Métropole)</w:t>
      </w:r>
    </w:p>
    <w:p>
      <w:pPr>
        <w:pStyle w:val="BodyText"/>
      </w:pPr>
      <w:r>
        <w:t xml:space="preserve">Policy Integration &amp; Training</w:t>
      </w:r>
    </w:p>
    <w:p>
      <w:pPr>
        <w:pStyle w:val="BodyText"/>
      </w:pPr>
      <w:r>
        <w:t xml:space="preserve">Months 16-18</w:t>
      </w:r>
    </w:p>
    <w:p>
      <w:pPr>
        <w:pStyle w:val="BodyText"/>
      </w:pPr>
      <w:r>
        <w:t xml:space="preserve">Funding of €485,000 is requested via the French National Research Agency (ANR) and Lyon Métropole’s Innovation Fund. This covers 3 geologist field assistants, advanced sensor deployment, and stakeholder workshops. The return on investment is projected at €14.2 million in avoided infrastructure damages over 15 years (based on City of Lyon's cost-benefit analysis).</w:t>
      </w:r>
    </w:p>
    <w:bookmarkEnd w:id="26"/>
    <w:bookmarkStart w:id="27" w:name="X396f3f16a3f59951f7953f37cd273cb7347dc63"/>
    <w:p>
      <w:pPr>
        <w:pStyle w:val="Heading2"/>
      </w:pPr>
      <w:r>
        <w:t xml:space="preserve">VIII. Conclusion: Geology as the Foundation of Lyon's Future</w:t>
      </w:r>
    </w:p>
    <w:p>
      <w:pPr>
        <w:pStyle w:val="FirstParagraph"/>
      </w:pPr>
      <w:r>
        <w:t xml:space="preserve">In an era where climate change amplifies geological hazards, this Research Proposal establishes the indispensable role of the modern</w:t>
      </w:r>
      <w:r>
        <w:t xml:space="preserve"> </w:t>
      </w:r>
      <w:r>
        <w:rPr>
          <w:bCs/>
          <w:b/>
        </w:rPr>
        <w:t xml:space="preserve">Geologist</w:t>
      </w:r>
      <w:r>
        <w:t xml:space="preserve"> </w:t>
      </w:r>
      <w:r>
        <w:t xml:space="preserve">in France Lyon. It transcends traditional geoscience by embedding subsurface knowledge into the city’s very governance structure—from planning permits to emergency response protocols. For Lyon, this is not merely a research project; it is a strategic investment in preserving its heritage, safeguarding its citizens, and positioning itself as Europe's benchmark for science-led urban resilience. As the Rhône River meanders through our shared history, we must ensure that Lyon’s future geology is as carefully mapped as its past.</w:t>
      </w:r>
    </w:p>
    <w:p>
      <w:pPr>
        <w:pStyle w:val="BodyText"/>
      </w:pPr>
      <w:r>
        <w:rPr>
          <w:iCs/>
          <w:i/>
        </w:rPr>
        <w:t xml:space="preserve">Submitted to: Commission d'Évaluation des Projets de Recherche (CEPR), Université Claude Bernard Lyon 1</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Environmental Sustainability in Lyon, France</dc:title>
  <dc:creator/>
  <dc:language>en</dc:language>
  <cp:keywords/>
  <dcterms:created xsi:type="dcterms:W3CDTF">2026-07-21T05:43:23Z</dcterms:created>
  <dcterms:modified xsi:type="dcterms:W3CDTF">2026-07-21T05:43:23Z</dcterms:modified>
</cp:coreProperties>
</file>

<file path=docProps/custom.xml><?xml version="1.0" encoding="utf-8"?>
<Properties xmlns="http://schemas.openxmlformats.org/officeDocument/2006/custom-properties" xmlns:vt="http://schemas.openxmlformats.org/officeDocument/2006/docPropsVTypes"/>
</file>