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1" w:name="X00e165f3c14d2a778011a8e82277b824a541912"/>
    <w:p>
      <w:pPr>
        <w:pStyle w:val="Heading1"/>
      </w:pPr>
      <w:r>
        <w:t xml:space="preserve">Research Proposal: Integrating Advanced Geological Analysis for Climate Resilience and Sustainable Urban Planning in Germany Berlin</w:t>
      </w:r>
    </w:p>
    <w:bookmarkStart w:id="20" w:name="introduction-and-background"/>
    <w:p>
      <w:pPr>
        <w:pStyle w:val="Heading2"/>
      </w:pPr>
      <w:r>
        <w:t xml:space="preserve">Introduction and Background</w:t>
      </w:r>
    </w:p>
    <w:p>
      <w:pPr>
        <w:pStyle w:val="FirstParagraph"/>
      </w:pPr>
      <w:r>
        <w:t xml:space="preserve">In the heart of Europe, the dynamic metropolis of Berlin represents a critical case study for urban geology within Germany. As a city with complex geological heritage spanning glacial deposits, historical industrial activity, and rapid modern development, Berlin faces urgent challenges in sustainable resource management and climate adaptation. This Research Proposal outlines an innovative project led by a professional Geologist to address these challenges through cutting-edge subsurface analysis. The significance of this work extends beyond Berlin's municipal boundaries—it establishes a replicable framework for urban geology across Germany and Europe, directly supporting national sustainability goals under the German Federal Government's Climate Action Plan 2045.</w:t>
      </w:r>
    </w:p>
    <w:bookmarkEnd w:id="20"/>
    <w:bookmarkStart w:id="21" w:name="problem-statement"/>
    <w:p>
      <w:pPr>
        <w:pStyle w:val="Heading2"/>
      </w:pPr>
      <w:r>
        <w:t xml:space="preserve">Problem Statement</w:t>
      </w:r>
    </w:p>
    <w:p>
      <w:pPr>
        <w:pStyle w:val="FirstParagraph"/>
      </w:pPr>
      <w:r>
        <w:t xml:space="preserve">Germany Berlin's unique geological context presents multifaceted risks: legacy industrial contamination in former East German brown coal zones, vulnerable groundwater systems due to unconsolidated sediments, and increasing subsidence threats from climate-induced permafrost thaw. Current municipal planning lacks integrated geological data, resulting in fragmented infrastructure development and inefficient resource allocation. A systematic approach led by a dedicated Geologist is essential to transform Berlin's geospatial data into actionable strategies for urban resilience—a priority explicitly highlighted in Berlin's 2030 Climate Protection Strategy.</w:t>
      </w:r>
    </w:p>
    <w:bookmarkEnd w:id="21"/>
    <w:bookmarkStart w:id="22" w:name="research-objectives"/>
    <w:p>
      <w:pPr>
        <w:pStyle w:val="Heading2"/>
      </w:pPr>
      <w:r>
        <w:t xml:space="preserve">Research Objectives</w:t>
      </w:r>
    </w:p>
    <w:p>
      <w:pPr>
        <w:numPr>
          <w:ilvl w:val="0"/>
          <w:numId w:val="1001"/>
        </w:numPr>
        <w:pStyle w:val="Compact"/>
      </w:pPr>
      <w:r>
        <w:t xml:space="preserve">To develop the first high-resolution 4D subsurface model of Berlin’s geological formations using integrated geophysical and geochemical datasets.</w:t>
      </w:r>
    </w:p>
    <w:p>
      <w:pPr>
        <w:numPr>
          <w:ilvl w:val="0"/>
          <w:numId w:val="1001"/>
        </w:numPr>
        <w:pStyle w:val="Compact"/>
      </w:pPr>
      <w:r>
        <w:t xml:space="preserve">To quantify climate change impacts on groundwater resources and soil stability across Berlin's 89 square kilometers, with particular focus on flood-prone zones like the Spree River corridor.</w:t>
      </w:r>
    </w:p>
    <w:p>
      <w:pPr>
        <w:numPr>
          <w:ilvl w:val="0"/>
          <w:numId w:val="1001"/>
        </w:numPr>
        <w:pStyle w:val="Compact"/>
      </w:pPr>
      <w:r>
        <w:t xml:space="preserve">To establish predictive risk maps for infrastructure vulnerability (e.g., transport networks, building foundations) using machine learning-enhanced geological analysis.</w:t>
      </w:r>
    </w:p>
    <w:p>
      <w:pPr>
        <w:numPr>
          <w:ilvl w:val="0"/>
          <w:numId w:val="1001"/>
        </w:numPr>
        <w:pStyle w:val="Compact"/>
      </w:pPr>
      <w:r>
        <w:t xml:space="preserve">To create policy guidelines for integrating geological insights into Berlin's urban planning processes through direct collaboration with the Berlin Senate Department for Urban Development and Housing.</w:t>
      </w:r>
    </w:p>
    <w:bookmarkEnd w:id="22"/>
    <w:bookmarkStart w:id="26" w:name="methodology"/>
    <w:p>
      <w:pPr>
        <w:pStyle w:val="Heading2"/>
      </w:pPr>
      <w:r>
        <w:t xml:space="preserve">Methodology</w:t>
      </w:r>
    </w:p>
    <w:p>
      <w:pPr>
        <w:pStyle w:val="FirstParagraph"/>
      </w:pPr>
      <w:r>
        <w:t xml:space="preserve">This project employs a multidisciplinary methodology tailored to Germany Berlin's urban landscape:</w:t>
      </w:r>
    </w:p>
    <w:bookmarkStart w:id="23" w:name="phase-1-data-synthesis-months-1-6"/>
    <w:p>
      <w:pPr>
        <w:pStyle w:val="Heading3"/>
      </w:pPr>
      <w:r>
        <w:t xml:space="preserve">Phase 1: Data Synthesis (Months 1-6)</w:t>
      </w:r>
    </w:p>
    <w:p>
      <w:pPr>
        <w:pStyle w:val="FirstParagraph"/>
      </w:pPr>
      <w:r>
        <w:t xml:space="preserve">Collaborating with the German Geological Survey (Bundesanstalt für Geowissenschaften und Rohstoffe, BGR) and Berlin's State Museum of Natural History, we will compile historical borehole data (over 12,000 records), seismic surveys from the Berlin U-Bahn expansions, and satellite-based InSAR measurements. This phase addresses a critical gap: Berlin's geological database remains fragmented across municipal departments.</w:t>
      </w:r>
    </w:p>
    <w:bookmarkEnd w:id="23"/>
    <w:bookmarkStart w:id="24" w:name="X2be8079278836be2bcc201000e0b15efa638c44"/>
    <w:p>
      <w:pPr>
        <w:pStyle w:val="Heading3"/>
      </w:pPr>
      <w:r>
        <w:t xml:space="preserve">Phase 2: Field Assessment &amp; Advanced Modeling (Months 7-18)</w:t>
      </w:r>
    </w:p>
    <w:p>
      <w:pPr>
        <w:pStyle w:val="FirstParagraph"/>
      </w:pPr>
      <w:r>
        <w:t xml:space="preserve">A Geologist-led team will conduct targeted geophysical surveys using ground-penetrating radar (GPR) and electrical resistivity tomography in high-risk zones identified through Phase 1. Crucially, we integrate this with environmental DNA (eDNA) analysis of groundwater to detect microplastic contamination—a growing concern in Berlin's aquifers. The data will feed into a dynamic 3D geological model using open-source software (QGIS and GOCAD), calibrated against historical subsidence patterns from the Berlin Geodetic Institute.</w:t>
      </w:r>
    </w:p>
    <w:bookmarkEnd w:id="24"/>
    <w:bookmarkStart w:id="25" w:name="Xff442853cdc8084d3b8888c22b409ee96055e50"/>
    <w:p>
      <w:pPr>
        <w:pStyle w:val="Heading3"/>
      </w:pPr>
      <w:r>
        <w:t xml:space="preserve">Phase 3: Climate Impact Simulation &amp; Policy Integration (Months 19-24)</w:t>
      </w:r>
    </w:p>
    <w:p>
      <w:pPr>
        <w:pStyle w:val="FirstParagraph"/>
      </w:pPr>
      <w:r>
        <w:t xml:space="preserve">Employing climate scenarios from the German Meteorological Service (DWD), we simulate groundwater level fluctuations and soil stability under 2040–2060 conditions. The Geologist will co-design a "Geological Risk Dashboard" with Berlin's Urban Planning Department, translating complex data into intuitive tools for non-specialist decision-makers. This directly supports Berlin's commitment to the European Green Deal and Germany's national sustainability targets.</w:t>
      </w:r>
    </w:p>
    <w:bookmarkEnd w:id="25"/>
    <w:bookmarkEnd w:id="26"/>
    <w:bookmarkStart w:id="27" w:name="significance-innovation"/>
    <w:p>
      <w:pPr>
        <w:pStyle w:val="Heading2"/>
      </w:pPr>
      <w:r>
        <w:t xml:space="preserve">Significance &amp; Innovation</w:t>
      </w:r>
    </w:p>
    <w:p>
      <w:pPr>
        <w:pStyle w:val="FirstParagraph"/>
      </w:pPr>
      <w:r>
        <w:t xml:space="preserve">This Research Proposal pioneers a transformative approach to urban geology in Germany Berlin by bridging scientific rigor with municipal governance. Unlike traditional geological studies confined to academic silos, our framework embeds the Geologist within Berlin's policymaking ecosystem from inception—ensuring immediate applicability. Key innovations include:</w:t>
      </w:r>
    </w:p>
    <w:p>
      <w:pPr>
        <w:numPr>
          <w:ilvl w:val="0"/>
          <w:numId w:val="1002"/>
        </w:numPr>
        <w:pStyle w:val="Compact"/>
      </w:pPr>
      <w:r>
        <w:rPr>
          <w:bCs/>
          <w:b/>
        </w:rPr>
        <w:t xml:space="preserve">First Climate-Integrated Urban Geological Model</w:t>
      </w:r>
      <w:r>
        <w:t xml:space="preserve">: Combining climate projections with subsurface data to predict infrastructure vulnerabilities 20 years in advance.</w:t>
      </w:r>
    </w:p>
    <w:p>
      <w:pPr>
        <w:numPr>
          <w:ilvl w:val="0"/>
          <w:numId w:val="1002"/>
        </w:numPr>
        <w:pStyle w:val="Compact"/>
      </w:pPr>
      <w:r>
        <w:rPr>
          <w:bCs/>
          <w:b/>
        </w:rPr>
        <w:t xml:space="preserve">Multi-Scale Contamination Mapping</w:t>
      </w:r>
      <w:r>
        <w:t xml:space="preserve">: Linking microplastic eDNA traces to historical industrial zones, addressing a gap identified in the Federal Environment Agency's 2023 report on urban pollution.</w:t>
      </w:r>
    </w:p>
    <w:p>
      <w:pPr>
        <w:numPr>
          <w:ilvl w:val="0"/>
          <w:numId w:val="1002"/>
        </w:numPr>
        <w:pStyle w:val="Compact"/>
      </w:pPr>
      <w:r>
        <w:rPr>
          <w:bCs/>
          <w:b/>
        </w:rPr>
        <w:t xml:space="preserve">Policy-Ready Outputs</w:t>
      </w:r>
      <w:r>
        <w:t xml:space="preserve">: Creating Berlin-specific guidelines for "Geologically Informed Construction," reducing future infrastructure costs by an estimated 15–20% based on pilot studies from Hamburg.</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three major deliverables with broad societal impact:</w:t>
      </w:r>
    </w:p>
    <w:p>
      <w:pPr>
        <w:numPr>
          <w:ilvl w:val="0"/>
          <w:numId w:val="1003"/>
        </w:numPr>
        <w:pStyle w:val="Compact"/>
      </w:pPr>
      <w:r>
        <w:t xml:space="preserve">A publicly accessible, real-time geological risk platform for Berlin citizens and planners (hosted by the Berlin Open Data Portal).</w:t>
      </w:r>
    </w:p>
    <w:p>
      <w:pPr>
        <w:numPr>
          <w:ilvl w:val="0"/>
          <w:numId w:val="1003"/>
        </w:numPr>
        <w:pStyle w:val="Compact"/>
      </w:pPr>
      <w:r>
        <w:t xml:space="preserve">Three policy briefs adopted by the Senate Department for Urban Development, directly influencing Berlin's 2025 Infrastructure Master Plan.</w:t>
      </w:r>
    </w:p>
    <w:p>
      <w:pPr>
        <w:numPr>
          <w:ilvl w:val="0"/>
          <w:numId w:val="1003"/>
        </w:numPr>
        <w:pStyle w:val="Compact"/>
      </w:pPr>
      <w:r>
        <w:t xml:space="preserve">Peer-reviewed publications in high-impact journals (e.g., *Engineering Geology*, *Journal of Environmental Management*) with a focus on European urban contexts.</w:t>
      </w:r>
    </w:p>
    <w:p>
      <w:pPr>
        <w:pStyle w:val="FirstParagraph"/>
      </w:pPr>
      <w:r>
        <w:t xml:space="preserve">Crucially, this work positions Germany Berlin as a leader in sustainable urban geology—providing transferable methodology for other major German cities like Cologne and Munich facing similar challenges. The Geologist's role extends beyond data analysis to active co-creation with policymakers, ensuring research directly addresses Berlin's most urgent sustainability needs.</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(Germany Berlin Focus)</w:t>
            </w:r>
          </w:p>
        </w:tc>
      </w:tr>
      <w:tr>
        <w:tc>
          <w:tcPr/>
          <w:p>
            <w:pPr>
              <w:pStyle w:val="Compact"/>
              <w:jc w:val="left"/>
            </w:pPr>
            <w:r>
              <w:t xml:space="preserve">Months 1-6</w:t>
            </w:r>
          </w:p>
        </w:tc>
        <w:tc>
          <w:tcPr/>
          <w:p>
            <w:pPr>
              <w:pStyle w:val="Compact"/>
              <w:jc w:val="left"/>
            </w:pPr>
            <w:r>
              <w:t xml:space="preserve">Data integration from BGR, Senate Archives, and U-Bahn expansion projects</w:t>
            </w:r>
          </w:p>
        </w:tc>
        <w:tc>
          <w:tcPr/>
          <w:p>
            <w:pPr>
              <w:pStyle w:val="Compact"/>
              <w:jc w:val="left"/>
            </w:pPr>
            <w:r>
              <w:t xml:space="preserve">Consolidated geological database for Berlin; Risk zoning report</w:t>
            </w:r>
          </w:p>
        </w:tc>
      </w:tr>
      <w:tr>
        <w:tc>
          <w:tcPr/>
          <w:p>
            <w:pPr>
              <w:pStyle w:val="Compact"/>
              <w:jc w:val="left"/>
            </w:pPr>
            <w:r>
              <w:t xml:space="preserve">Months 7-18</w:t>
            </w:r>
          </w:p>
        </w:tc>
        <w:tc>
          <w:tcPr/>
          <w:p>
            <w:pPr>
              <w:pStyle w:val="Compact"/>
              <w:jc w:val="left"/>
            </w:pPr>
            <w:r>
              <w:t xml:space="preserve">Field surveys in Tempelhof-Schöneberg, Neukölln, and Pankow districts</w:t>
            </w:r>
          </w:p>
        </w:tc>
        <w:tc>
          <w:tcPr/>
          <w:p>
            <w:pPr>
              <w:pStyle w:val="Compact"/>
              <w:jc w:val="left"/>
            </w:pPr>
            <w:r>
              <w:t xml:space="preserve">4D geological model; Climate impact simulation toolkit</w:t>
            </w:r>
          </w:p>
        </w:tc>
      </w:tr>
      <w:tr>
        <w:tc>
          <w:tcPr/>
          <w:p>
            <w:pPr>
              <w:pStyle w:val="Compact"/>
              <w:jc w:val="left"/>
            </w:pPr>
            <w:r>
              <w:t xml:space="preserve">Months 19-24</w:t>
            </w:r>
          </w:p>
        </w:tc>
        <w:tc>
          <w:tcPr/>
          <w:p>
            <w:pPr>
              <w:pStyle w:val="Compact"/>
              <w:jc w:val="left"/>
            </w:pPr>
            <w:r>
              <w:t xml:space="preserve">Pilot implementation with Berlin Housing Authority (WBS)</w:t>
            </w:r>
          </w:p>
        </w:tc>
        <w:tc>
          <w:tcPr/>
          <w:p>
            <w:pPr>
              <w:pStyle w:val="Compact"/>
              <w:jc w:val="left"/>
            </w:pPr>
            <w:r>
              <w:t xml:space="preserve">Geological Risk Dashboard; Policy guidelines for construction codes</w:t>
            </w:r>
          </w:p>
        </w:tc>
      </w:tr>
    </w:tbl>
    <w:bookmarkEnd w:id="29"/>
    <w:bookmarkStart w:id="30" w:name="Xb815c6ce154683f7d53cd154df1111247b2289e"/>
    <w:p>
      <w:pPr>
        <w:pStyle w:val="Heading2"/>
      </w:pPr>
      <w:r>
        <w:t xml:space="preserve">Conclusion: A Foundation for Germany’s Urban Future</w:t>
      </w:r>
    </w:p>
    <w:p>
      <w:pPr>
        <w:pStyle w:val="FirstParagraph"/>
      </w:pPr>
      <w:r>
        <w:t xml:space="preserve">This Research Proposal delivers more than academic insight—it creates a practical framework for resilience in Germany Berlin. As climate pressures intensify, the integration of geological science into urban planning is no longer optional but existential. By embedding the Geologist within Berlin's governance structure and leveraging advanced technologies, this project transforms raw geological data into actionable protection for communities, infrastructure, and natural resources. The outcomes will directly support Berlin’s ambition to become carbon-neutral by 2045 while establishing Germany as a global model for sustainable urban geology.</w:t>
      </w:r>
    </w:p>
    <w:p>
      <w:pPr>
        <w:pStyle w:val="BodyText"/>
      </w:pPr>
      <w:r>
        <w:t xml:space="preserve">Germany's future cities require geologists who are not just scientists but strategic partners in governance. This Research Proposal embodies that vision, ensuring that Berlin’s subsurface becomes the cornerstone of its sustainable legacy—proving that where science meets civic purpose, resilience is built from the ground 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Sustainable Development in Germany Berlin</dc:title>
  <dc:creator/>
  <dc:language>en</dc:language>
  <cp:keywords/>
  <dcterms:created xsi:type="dcterms:W3CDTF">2026-07-15T17:31:08Z</dcterms:created>
  <dcterms:modified xsi:type="dcterms:W3CDTF">2026-07-15T17:31:08Z</dcterms:modified>
</cp:coreProperties>
</file>

<file path=docProps/custom.xml><?xml version="1.0" encoding="utf-8"?>
<Properties xmlns="http://schemas.openxmlformats.org/officeDocument/2006/custom-properties" xmlns:vt="http://schemas.openxmlformats.org/officeDocument/2006/docPropsVTypes"/>
</file>