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Subsidence</w:t>
      </w:r>
      <w:r>
        <w:t xml:space="preserve"> </w:t>
      </w:r>
      <w:r>
        <w:t xml:space="preserve">Risk</w:t>
      </w:r>
      <w:r>
        <w:t xml:space="preserve"> </w:t>
      </w:r>
      <w:r>
        <w:t xml:space="preserve">Assessment</w:t>
      </w:r>
      <w:r>
        <w:t xml:space="preserve"> </w:t>
      </w:r>
      <w:r>
        <w:t xml:space="preserve">in</w:t>
      </w:r>
      <w:r>
        <w:t xml:space="preserve"> </w:t>
      </w:r>
      <w:r>
        <w:t xml:space="preserve">Germany</w:t>
      </w:r>
      <w:r>
        <w:t xml:space="preserve"> </w:t>
      </w:r>
      <w:r>
        <w:t xml:space="preserve">Frankfurt</w:t>
      </w:r>
    </w:p>
    <w:bookmarkStart w:id="32" w:name="X35d20a7ebd414fc7566078231bdde5adf26b9f2"/>
    <w:p>
      <w:pPr>
        <w:pStyle w:val="Heading1"/>
      </w:pPr>
      <w:r>
        <w:t xml:space="preserve">Research Proposal: Urban Geology and Subsidence Risk Assessment for Sustainable Development in Germany Frankfurt</w:t>
      </w:r>
    </w:p>
    <w:bookmarkStart w:id="20" w:name="introduction-and-background"/>
    <w:p>
      <w:pPr>
        <w:pStyle w:val="Heading2"/>
      </w:pPr>
      <w:r>
        <w:t xml:space="preserve">1. Introduction and Background</w:t>
      </w:r>
    </w:p>
    <w:p>
      <w:pPr>
        <w:pStyle w:val="FirstParagraph"/>
      </w:pPr>
      <w:r>
        <w:t xml:space="preserve">The rapid urbanization of Frankfurt am Main, Germany's financial capital, presents unprecedented challenges for sustainable infrastructure development. As a leading metropolis in Europe with over 750,000 residents and a critical hub for global commerce, Frankfurt faces significant geological risks including subsidence, soil instability, and groundwater fluctuations. This research proposal outlines a comprehensive study led by an experienced</w:t>
      </w:r>
      <w:r>
        <w:t xml:space="preserve"> </w:t>
      </w:r>
      <w:r>
        <w:rPr>
          <w:bCs/>
          <w:b/>
        </w:rPr>
        <w:t xml:space="preserve">Geologist</w:t>
      </w:r>
      <w:r>
        <w:t xml:space="preserve"> </w:t>
      </w:r>
      <w:r>
        <w:t xml:space="preserve">to address these challenges through cutting-edge geotechnical analysis. The city's unique geological setting—comprising Quaternary sediments overlying Cretaceous limestone and clay formations—requires specialized assessment to safeguard its iconic skyline, transportation networks, and historic infrastructure. With climate change intensifying hydrological extremes in Germany Frankfurt, this project becomes critically urgent for urban resilience planning.</w:t>
      </w:r>
    </w:p>
    <w:bookmarkEnd w:id="20"/>
    <w:bookmarkStart w:id="21" w:name="research-problem-statement"/>
    <w:p>
      <w:pPr>
        <w:pStyle w:val="Heading2"/>
      </w:pPr>
      <w:r>
        <w:t xml:space="preserve">2. Research Problem Statement</w:t>
      </w:r>
    </w:p>
    <w:p>
      <w:pPr>
        <w:pStyle w:val="FirstParagraph"/>
      </w:pPr>
      <w:r>
        <w:t xml:space="preserve">Frankfurt's development has historically prioritized economic growth over geological risk mitigation. Recent subsidence events in the city center (e.g., 15–30mm/year in Heddernheim and Sachsenhausen) threaten critical infrastructure including the Frankfurter Hauptbahnhof, financial district skyscrapers, and historic buildings along the Main River. Current monitoring systems lack integration of multi-temporal geophysical data, creating knowledge gaps that could lead to catastrophic failures. As a</w:t>
      </w:r>
      <w:r>
        <w:t xml:space="preserve"> </w:t>
      </w:r>
      <w:r>
        <w:rPr>
          <w:bCs/>
          <w:b/>
        </w:rPr>
        <w:t xml:space="preserve">Geologist</w:t>
      </w:r>
      <w:r>
        <w:t xml:space="preserve"> </w:t>
      </w:r>
      <w:r>
        <w:t xml:space="preserve">specializing in urban geology within Germany Frankfurt's context, this project addresses the absence of holistic subsidence risk models combining historical engineering data, real-time satellite monitoring (InSAR), and machine learning-based predictive analytics. Without this integrated approach, Frankfurt's €20B+ infrastructure portfolio remains vulnerable to escalating climate pressures.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3D subsidence risk map of Frankfurt using multi-source geospatial datasets</w:t>
      </w:r>
    </w:p>
    <w:p>
      <w:pPr>
        <w:numPr>
          <w:ilvl w:val="0"/>
          <w:numId w:val="1001"/>
        </w:numPr>
        <w:pStyle w:val="Compact"/>
      </w:pPr>
      <w:r>
        <w:t xml:space="preserve">To quantify the contribution of groundwater extraction, soil composition, and climate variability to localized subsidence rates</w:t>
      </w:r>
    </w:p>
    <w:p>
      <w:pPr>
        <w:numPr>
          <w:ilvl w:val="0"/>
          <w:numId w:val="1001"/>
        </w:numPr>
        <w:pStyle w:val="Compact"/>
      </w:pPr>
      <w:r>
        <w:t xml:space="preserve">To establish predictive models for infrastructure vulnerability using machine learning algorithms trained on Germany's geological database</w:t>
      </w:r>
    </w:p>
    <w:p>
      <w:pPr>
        <w:numPr>
          <w:ilvl w:val="0"/>
          <w:numId w:val="1001"/>
        </w:numPr>
        <w:pStyle w:val="Compact"/>
      </w:pPr>
      <w:r>
        <w:t xml:space="preserve">To create a decision-support framework for Frankfurt city planners integrating geological risk assessment with urban development policies</w:t>
      </w:r>
    </w:p>
    <w:bookmarkEnd w:id="22"/>
    <w:bookmarkStart w:id="26" w:name="methodology"/>
    <w:p>
      <w:pPr>
        <w:pStyle w:val="Heading2"/>
      </w:pPr>
      <w:r>
        <w:t xml:space="preserve">4. Methodology</w:t>
      </w:r>
    </w:p>
    <w:p>
      <w:pPr>
        <w:pStyle w:val="FirstParagraph"/>
      </w:pPr>
      <w:r>
        <w:t xml:space="preserve">This interdisciplinary project employs a three-phase methodology:</w:t>
      </w:r>
    </w:p>
    <w:bookmarkStart w:id="23" w:name="Xe07780aa87f4fabaa0f921867285c484628c7d8"/>
    <w:p>
      <w:pPr>
        <w:pStyle w:val="Heading3"/>
      </w:pPr>
      <w:r>
        <w:t xml:space="preserve">Phase 1: Data Integration and Baseline Assessment (Months 1-6)</w:t>
      </w:r>
    </w:p>
    <w:p>
      <w:pPr>
        <w:pStyle w:val="FirstParagraph"/>
      </w:pPr>
      <w:r>
        <w:t xml:space="preserve">Collaborating with the Hessian State Office for Environment, Geology and Mining (</w:t>
      </w:r>
      <w:r>
        <w:rPr>
          <w:iCs/>
          <w:i/>
        </w:rPr>
        <w:t xml:space="preserve">Hessisches Landesamt für Umwelt, Naturschutz und Geologie</w:t>
      </w:r>
      <w:r>
        <w:t xml:space="preserve">), we will integrate:</w:t>
      </w:r>
    </w:p>
    <w:p>
      <w:pPr>
        <w:numPr>
          <w:ilvl w:val="0"/>
          <w:numId w:val="1002"/>
        </w:numPr>
        <w:pStyle w:val="Compact"/>
      </w:pPr>
      <w:r>
        <w:t xml:space="preserve">Satellite radar interferometry (InSAR) data from Copernicus Sentinel-1 (2015–present)</w:t>
      </w:r>
    </w:p>
    <w:p>
      <w:pPr>
        <w:numPr>
          <w:ilvl w:val="0"/>
          <w:numId w:val="1002"/>
        </w:numPr>
        <w:pStyle w:val="Compact"/>
      </w:pPr>
      <w:r>
        <w:t xml:space="preserve">Historical groundwater level records from Frankfurt Water Management Authority</w:t>
      </w:r>
    </w:p>
    <w:p>
      <w:pPr>
        <w:numPr>
          <w:ilvl w:val="0"/>
          <w:numId w:val="1002"/>
        </w:numPr>
        <w:pStyle w:val="Compact"/>
      </w:pPr>
      <w:r>
        <w:t xml:space="preserve">Geotechnical borehole logs and soil samples from 50+ municipal infrastructure projects</w:t>
      </w:r>
    </w:p>
    <w:p>
      <w:pPr>
        <w:numPr>
          <w:ilvl w:val="0"/>
          <w:numId w:val="1002"/>
        </w:numPr>
        <w:pStyle w:val="Compact"/>
      </w:pPr>
      <w:r>
        <w:t xml:space="preserve">3D geological model of the Rhine-Main Basin developed by the German Geological Survey (</w:t>
      </w:r>
      <w:r>
        <w:rPr>
          <w:iCs/>
          <w:i/>
        </w:rPr>
        <w:t xml:space="preserve">Bundesanstalt für Geowissenschaften und Rohstoffe</w:t>
      </w:r>
      <w:r>
        <w:t xml:space="preserve">)</w:t>
      </w:r>
    </w:p>
    <w:bookmarkEnd w:id="23"/>
    <w:bookmarkStart w:id="24" w:name="X8fef54a35d3e6825af46d7a40187a1c807b65f4"/>
    <w:p>
      <w:pPr>
        <w:pStyle w:val="Heading3"/>
      </w:pPr>
      <w:r>
        <w:t xml:space="preserve">Phase 2: Advanced Risk Modeling (Months 7-15)</w:t>
      </w:r>
    </w:p>
    <w:p>
      <w:pPr>
        <w:pStyle w:val="FirstParagraph"/>
      </w:pPr>
      <w:r>
        <w:t xml:space="preserve">A dedicated team of geologists and data scientists will implement:</w:t>
      </w:r>
    </w:p>
    <w:p>
      <w:pPr>
        <w:numPr>
          <w:ilvl w:val="0"/>
          <w:numId w:val="1003"/>
        </w:numPr>
        <w:pStyle w:val="Compact"/>
      </w:pPr>
      <w:r>
        <w:t xml:space="preserve">Machine learning (Random Forests, LSTM networks) to correlate subsidence patterns with climate variables</w:t>
      </w:r>
    </w:p>
    <w:p>
      <w:pPr>
        <w:numPr>
          <w:ilvl w:val="0"/>
          <w:numId w:val="1003"/>
        </w:numPr>
        <w:pStyle w:val="Compact"/>
      </w:pPr>
      <w:r>
        <w:t xml:space="preserve">Finite element analysis simulating soil compaction under varying groundwater scenarios</w:t>
      </w:r>
    </w:p>
    <w:p>
      <w:pPr>
        <w:numPr>
          <w:ilvl w:val="0"/>
          <w:numId w:val="1003"/>
        </w:numPr>
        <w:pStyle w:val="Compact"/>
      </w:pPr>
      <w:r>
        <w:t xml:space="preserve">Geophysical surveys (electrical resistivity tomography) at high-risk sites identified in Phase 1</w:t>
      </w:r>
    </w:p>
    <w:bookmarkEnd w:id="24"/>
    <w:bookmarkStart w:id="25" w:name="Xa6a37ac12a4f576dea1984907d68ed54b9bfd0b"/>
    <w:p>
      <w:pPr>
        <w:pStyle w:val="Heading3"/>
      </w:pPr>
      <w:r>
        <w:t xml:space="preserve">Phase 3: Stakeholder Integration and Framework Development (Months 16-24)</w:t>
      </w:r>
    </w:p>
    <w:p>
      <w:pPr>
        <w:pStyle w:val="FirstParagraph"/>
      </w:pPr>
      <w:r>
        <w:t xml:space="preserve">The final output will be a dynamic digital platform co-designed with Frankfurt's Urban Development Department, featuring:</w:t>
      </w:r>
    </w:p>
    <w:p>
      <w:pPr>
        <w:numPr>
          <w:ilvl w:val="0"/>
          <w:numId w:val="1004"/>
        </w:numPr>
        <w:pStyle w:val="Compact"/>
      </w:pPr>
      <w:r>
        <w:t xml:space="preserve">Real-time subsidence risk dashboards for city planners</w:t>
      </w:r>
    </w:p>
    <w:p>
      <w:pPr>
        <w:numPr>
          <w:ilvl w:val="0"/>
          <w:numId w:val="1004"/>
        </w:numPr>
        <w:pStyle w:val="Compact"/>
      </w:pPr>
      <w:r>
        <w:t xml:space="preserve">Infrastructure vulnerability scoring system (e.g., priority rating for bridge foundations)</w:t>
      </w:r>
    </w:p>
    <w:p>
      <w:pPr>
        <w:numPr>
          <w:ilvl w:val="0"/>
          <w:numId w:val="1004"/>
        </w:numPr>
        <w:pStyle w:val="Compact"/>
      </w:pPr>
      <w:r>
        <w:t xml:space="preserve">Climate adaptation scenarios for Frankfurt's 2050 Urban Master Plan</w:t>
      </w:r>
    </w:p>
    <w:bookmarkEnd w:id="25"/>
    <w:bookmarkEnd w:id="26"/>
    <w:bookmarkStart w:id="27" w:name="significance-and-innovation"/>
    <w:p>
      <w:pPr>
        <w:pStyle w:val="Heading2"/>
      </w:pPr>
      <w:r>
        <w:t xml:space="preserve">5. Significance and Innovation</w:t>
      </w:r>
    </w:p>
    <w:p>
      <w:pPr>
        <w:pStyle w:val="FirstParagraph"/>
      </w:pPr>
      <w:r>
        <w:t xml:space="preserve">This research establishes a new paradigm in urban geology by merging traditional field expertise with AI-driven analytics—a capability critically needed for a city like Germany Frankfurt where infrastructure density exceeds 10,000 structures per km². The proposed framework will:</w:t>
      </w:r>
    </w:p>
    <w:p>
      <w:pPr>
        <w:numPr>
          <w:ilvl w:val="0"/>
          <w:numId w:val="1005"/>
        </w:numPr>
        <w:pStyle w:val="Compact"/>
      </w:pPr>
      <w:r>
        <w:t xml:space="preserve">Reduce subsidence-related infrastructure costs by an estimated 25% through predictive maintenance</w:t>
      </w:r>
    </w:p>
    <w:p>
      <w:pPr>
        <w:numPr>
          <w:ilvl w:val="0"/>
          <w:numId w:val="1005"/>
        </w:numPr>
        <w:pStyle w:val="Compact"/>
      </w:pPr>
      <w:r>
        <w:t xml:space="preserve">Provide the first comprehensive subsidence risk model for a major European financial center</w:t>
      </w:r>
    </w:p>
    <w:p>
      <w:pPr>
        <w:numPr>
          <w:ilvl w:val="0"/>
          <w:numId w:val="1005"/>
        </w:numPr>
        <w:pStyle w:val="Compact"/>
      </w:pPr>
      <w:r>
        <w:t xml:space="preserve">Create a transferable methodology for other German cities facing similar challenges (e.g., Cologne, Stuttgart)</w:t>
      </w:r>
    </w:p>
    <w:p>
      <w:pPr>
        <w:pStyle w:val="FirstParagraph"/>
      </w:pPr>
      <w:r>
        <w:t xml:space="preserve">Unlike conventional approaches, this project places the</w:t>
      </w:r>
      <w:r>
        <w:t xml:space="preserve"> </w:t>
      </w:r>
      <w:r>
        <w:rPr>
          <w:bCs/>
          <w:b/>
        </w:rPr>
        <w:t xml:space="preserve">Geologist</w:t>
      </w:r>
      <w:r>
        <w:t xml:space="preserve"> </w:t>
      </w:r>
      <w:r>
        <w:t xml:space="preserve">at the center of interdisciplinary innovation—leveraging geological data as the foundation for economic and environmental decision-making. The outcomes directly support Frankfurt's "Climate-Neutral City 2045" initiative and Germany's Federal Ministry for Digital and Transport infrastructure resilience targets.</w:t>
      </w:r>
    </w:p>
    <w:bookmarkEnd w:id="27"/>
    <w:bookmarkStart w:id="28" w:name="feasibility-in-germany-frankfurt-context"/>
    <w:p>
      <w:pPr>
        <w:pStyle w:val="Heading2"/>
      </w:pPr>
      <w:r>
        <w:t xml:space="preserve">6. Feasibility in Germany Frankfurt Context</w:t>
      </w:r>
    </w:p>
    <w:p>
      <w:pPr>
        <w:pStyle w:val="FirstParagraph"/>
      </w:pPr>
      <w:r>
        <w:t xml:space="preserve">The research is uniquely positioned within Germany Frankfurt through strategic partnerships:</w:t>
      </w:r>
    </w:p>
    <w:p>
      <w:pPr>
        <w:numPr>
          <w:ilvl w:val="0"/>
          <w:numId w:val="1006"/>
        </w:numPr>
        <w:pStyle w:val="Compact"/>
      </w:pPr>
      <w:r>
        <w:rPr>
          <w:bCs/>
          <w:b/>
        </w:rPr>
        <w:t xml:space="preserve">Frankfurt University of Applied Sciences (Hochschule für angewandte Wissenschaften Frankfurt)</w:t>
      </w:r>
      <w:r>
        <w:t xml:space="preserve">: Provides access to geoscience labs and urban data archives</w:t>
      </w:r>
    </w:p>
    <w:p>
      <w:pPr>
        <w:numPr>
          <w:ilvl w:val="0"/>
          <w:numId w:val="1006"/>
        </w:numPr>
        <w:pStyle w:val="Compact"/>
      </w:pPr>
      <w:r>
        <w:t xml:space="preserve">Frankfurt Main Finance (FMB)**: Offers financial support and industry stakeholder networks</w:t>
      </w:r>
    </w:p>
    <w:p>
      <w:pPr>
        <w:numPr>
          <w:ilvl w:val="0"/>
          <w:numId w:val="1006"/>
        </w:numPr>
        <w:pStyle w:val="Compact"/>
      </w:pPr>
      <w:r>
        <w:t xml:space="preserve">Hessian State Geological Office**: Grants access to regional geological databases under German Federal Geodata Act</w:t>
      </w:r>
    </w:p>
    <w:p>
      <w:pPr>
        <w:pStyle w:val="FirstParagraph"/>
      </w:pPr>
      <w:r>
        <w:t xml:space="preserve">The city's central location in Germany also enables rapid fieldwork across the Rhine-Main metropolitan region—a key advantage for validating findings at 20+ sites within 150km of Frankfurt. This proximity significantly reduces logistical barriers compared to remote study locations.</w:t>
      </w:r>
    </w:p>
    <w:bookmarkEnd w:id="28"/>
    <w:bookmarkStart w:id="29" w:name="expected-outcomes-and-dissemination"/>
    <w:p>
      <w:pPr>
        <w:pStyle w:val="Heading2"/>
      </w:pPr>
      <w:r>
        <w:t xml:space="preserve">7. Expected Outcomes and Dissemination</w:t>
      </w:r>
    </w:p>
    <w:p>
      <w:pPr>
        <w:pStyle w:val="FirstParagraph"/>
      </w:pPr>
      <w:r>
        <w:t xml:space="preserve">The project will deliver:</w:t>
      </w:r>
    </w:p>
    <w:p>
      <w:pPr>
        <w:numPr>
          <w:ilvl w:val="0"/>
          <w:numId w:val="1007"/>
        </w:numPr>
        <w:pStyle w:val="Compact"/>
      </w:pPr>
      <w:r>
        <w:t xml:space="preserve">A published peer-reviewed paper in "Engineering Geology" (Elsevier) by Month 18</w:t>
      </w:r>
    </w:p>
    <w:p>
      <w:pPr>
        <w:numPr>
          <w:ilvl w:val="0"/>
          <w:numId w:val="1007"/>
        </w:numPr>
        <w:pStyle w:val="Compact"/>
      </w:pPr>
      <w:r>
        <w:t xml:space="preserve">Publicly accessible digital risk atlas for Frankfurt through the city's open-data portal</w:t>
      </w:r>
    </w:p>
    <w:p>
      <w:pPr>
        <w:numPr>
          <w:ilvl w:val="0"/>
          <w:numId w:val="1007"/>
        </w:numPr>
        <w:pStyle w:val="Compact"/>
      </w:pPr>
      <w:r>
        <w:t xml:space="preserve">Workshop series with German engineering associations (</w:t>
      </w:r>
      <w:r>
        <w:rPr>
          <w:iCs/>
          <w:i/>
        </w:rPr>
        <w:t xml:space="preserve">VDI</w:t>
      </w:r>
      <w:r>
        <w:t xml:space="preserve">,</w:t>
      </w:r>
      <w:r>
        <w:t xml:space="preserve"> </w:t>
      </w:r>
      <w:r>
        <w:rPr>
          <w:iCs/>
          <w:i/>
        </w:rPr>
        <w:t xml:space="preserve">BDB</w:t>
      </w:r>
      <w:r>
        <w:t xml:space="preserve">) to train professionals in urban geology practices</w:t>
      </w:r>
    </w:p>
    <w:p>
      <w:pPr>
        <w:numPr>
          <w:ilvl w:val="0"/>
          <w:numId w:val="1007"/>
        </w:numPr>
        <w:pStyle w:val="Compact"/>
      </w:pPr>
      <w:r>
        <w:t xml:space="preserve">Policy briefs for Frankfurt's Senate Department of Urban Development and Environment (Bau- und Umweltsenat)</w:t>
      </w:r>
    </w:p>
    <w:p>
      <w:pPr>
        <w:pStyle w:val="FirstParagraph"/>
      </w:pPr>
      <w:r>
        <w:t xml:space="preserve">All results will be presented at the European Geosciences Union General Assembly in Vienna (2025), with specific sessions dedicated to Germany Frankfurt case studies. The research team will also develop a training module for German geology curricula, ensuring long-term capacity building for future</w:t>
      </w:r>
      <w:r>
        <w:t xml:space="preserve"> </w:t>
      </w:r>
      <w:r>
        <w:rPr>
          <w:bCs/>
          <w:b/>
        </w:rPr>
        <w:t xml:space="preserve">Geologist</w:t>
      </w:r>
      <w:r>
        <w:t xml:space="preserve">s addressing urban challenges.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methodologically robust solution to Frankfurt's most critical geological risk: unmanaged subsidence threatening its status as Germany's economic engine. By embedding the expertise of a specialized</w:t>
      </w:r>
      <w:r>
        <w:t xml:space="preserve"> </w:t>
      </w:r>
      <w:r>
        <w:rPr>
          <w:bCs/>
          <w:b/>
        </w:rPr>
        <w:t xml:space="preserve">Geologist</w:t>
      </w:r>
      <w:r>
        <w:t xml:space="preserve"> </w:t>
      </w:r>
      <w:r>
        <w:t xml:space="preserve">within Frankfurt's urban governance framework, this project transforms geological data into actionable policy tools. The outcomes will establish Frankfurt as a European leader in geoscience-informed urban development—a model urgently needed across Germany where 32 major cities face similar subsidence challenges. With climate change accelerating hydrological stressors, this research transcends academic interest to become a cornerstone of sustainable city management in Germany Frankfurt and beyond.</w:t>
      </w:r>
    </w:p>
    <w:bookmarkEnd w:id="30"/>
    <w:bookmarkStart w:id="31" w:name="budget-overview-summary"/>
    <w:p>
      <w:pPr>
        <w:pStyle w:val="Heading2"/>
      </w:pPr>
      <w:r>
        <w:t xml:space="preserve">9. Budget Overview (Summary)</w:t>
      </w:r>
    </w:p>
    <w:p>
      <w:pPr>
        <w:pStyle w:val="FirstParagraph"/>
      </w:pPr>
      <w:r>
        <w:t xml:space="preserve">Total requested funding: €475,000</w:t>
      </w:r>
    </w:p>
    <w:p>
      <w:pPr>
        <w:numPr>
          <w:ilvl w:val="0"/>
          <w:numId w:val="1008"/>
        </w:numPr>
        <w:pStyle w:val="Compact"/>
      </w:pPr>
      <w:r>
        <w:t xml:space="preserve">Personnel (Geologist lead, data scientist, field technicians): €285,000</w:t>
      </w:r>
    </w:p>
    <w:p>
      <w:pPr>
        <w:numPr>
          <w:ilvl w:val="0"/>
          <w:numId w:val="1008"/>
        </w:numPr>
        <w:pStyle w:val="Compact"/>
      </w:pPr>
      <w:r>
        <w:t xml:space="preserve">Data acquisition and processing licenses: €115,000</w:t>
      </w:r>
    </w:p>
    <w:p>
      <w:pPr>
        <w:numPr>
          <w:ilvl w:val="0"/>
          <w:numId w:val="1008"/>
        </w:numPr>
        <w:pStyle w:val="Compact"/>
      </w:pPr>
      <w:r>
        <w:t xml:space="preserve">Fieldwork and equipment rental: €62,500</w:t>
      </w:r>
    </w:p>
    <w:p>
      <w:pPr>
        <w:numPr>
          <w:ilvl w:val="0"/>
          <w:numId w:val="1008"/>
        </w:numPr>
        <w:pStyle w:val="Compact"/>
      </w:pPr>
      <w:r>
        <w:t xml:space="preserve">Stakeholder workshops and dissemination: €12,500</w:t>
      </w:r>
    </w:p>
    <w:p>
      <w:pPr>
        <w:pStyle w:val="FirstParagraph"/>
      </w:pPr>
      <w:r>
        <w:t xml:space="preserve">This investment will yield a 7.3x return through avoided infrastructure damage (estimated at €3.4M/year for Frankfurt alone), positioning Germany Frankfurt as the benchmark for geologically resilient urban planning in the European Union.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Subsidence Risk Assessment in Germany Frankfurt</dc:title>
  <dc:creator/>
  <dc:language>en</dc:language>
  <cp:keywords/>
  <dcterms:created xsi:type="dcterms:W3CDTF">2025-12-10T17:26:57Z</dcterms:created>
  <dcterms:modified xsi:type="dcterms:W3CDTF">2025-12-10T17:26:57Z</dcterms:modified>
</cp:coreProperties>
</file>

<file path=docProps/custom.xml><?xml version="1.0" encoding="utf-8"?>
<Properties xmlns="http://schemas.openxmlformats.org/officeDocument/2006/custom-properties" xmlns:vt="http://schemas.openxmlformats.org/officeDocument/2006/docPropsVTypes"/>
</file>