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Munich</w:t>
      </w:r>
    </w:p>
    <w:bookmarkStart w:id="29" w:name="Xd76cbd35b5f6533174489d82b81e611cb17fc77"/>
    <w:p>
      <w:pPr>
        <w:pStyle w:val="Heading1"/>
      </w:pPr>
      <w:r>
        <w:t xml:space="preserve">Research Proposal: Advancing Urban Geology through Integrated Subsurface Characterization in Germany Munich</w:t>
      </w:r>
    </w:p>
    <w:bookmarkStart w:id="20" w:name="introduction-and-context"/>
    <w:p>
      <w:pPr>
        <w:pStyle w:val="Heading2"/>
      </w:pPr>
      <w:r>
        <w:t xml:space="preserve">Introduction and Context</w:t>
      </w:r>
    </w:p>
    <w:p>
      <w:pPr>
        <w:pStyle w:val="FirstParagraph"/>
      </w:pPr>
      <w:r>
        <w:t xml:space="preserve">The rapid urbanization of Germany's fourth-largest city, Munich, presents unprecedented challenges for sustainable infrastructure development. As a global hub for science and technology within the European Union, Munich faces critical demands regarding groundwater management, geothermal energy utilization, and resilient construction in the face of climate change. This Research Proposal outlines a comprehensive investigation led by a specialized Geologist to address these pressing urban geological challenges within the unique context of Germany Munich. The study directly responds to Bavaria's State Strategy for Climate Protection (2030) and the German Federal Government's focus on geoscientific data for urban planning, positioning Munich as a model for future European cities.</w:t>
      </w:r>
    </w:p>
    <w:bookmarkEnd w:id="20"/>
    <w:bookmarkStart w:id="21" w:name="problem-statement"/>
    <w:p>
      <w:pPr>
        <w:pStyle w:val="Heading2"/>
      </w:pPr>
      <w:r>
        <w:t xml:space="preserve">Problem Statement</w:t>
      </w:r>
    </w:p>
    <w:p>
      <w:pPr>
        <w:pStyle w:val="FirstParagraph"/>
      </w:pPr>
      <w:r>
        <w:t xml:space="preserve">Munich's geological framework—characterized by complex Quaternary deposits overlying Tertiary sediments and Paleozoic bedrock—creates significant uncertainties for urban development. Current subsurface data, largely derived from 1970s-80s borehole surveys, lacks the resolution required for modern applications like deep geothermal projects (e.g., Munich's ongoing "Munich GeoEnergy" initiative) and climate-resilient foundation engineering. A critical gap exists in understanding the hydrogeological connectivity of the Isar River Valley aquifer system and potential subsidence risks from urban groundwater extraction near historic city centers. Without an updated geological assessment, Munich risks costly infrastructure failures, inefficient energy investments, and missed opportunities for carbon-neutral development. This Research Proposal directly addresses this void through a targeted Geologist-led initiative.</w:t>
      </w:r>
    </w:p>
    <w:bookmarkEnd w:id="21"/>
    <w:bookmarkStart w:id="22" w:name="research-objectives"/>
    <w:p>
      <w:pPr>
        <w:pStyle w:val="Heading2"/>
      </w:pPr>
      <w:r>
        <w:t xml:space="preserve">Research Objectives</w:t>
      </w:r>
    </w:p>
    <w:p>
      <w:pPr>
        <w:pStyle w:val="FirstParagraph"/>
      </w:pPr>
      <w:r>
        <w:t xml:space="preserve">The proposed research aims to establish a high-resolution 3D subsurface model of Munich's urban geology, with four specific objectives:</w:t>
      </w:r>
    </w:p>
    <w:p>
      <w:pPr>
        <w:numPr>
          <w:ilvl w:val="0"/>
          <w:numId w:val="1001"/>
        </w:numPr>
        <w:pStyle w:val="Compact"/>
      </w:pPr>
      <w:r>
        <w:t xml:space="preserve">To map the spatial distribution and hydraulic properties of alluvial aquifers along the Isar River using integrated geophysical surveys (ground-penetrating radar, electrical resistivity tomography) and modern borehole data.</w:t>
      </w:r>
    </w:p>
    <w:p>
      <w:pPr>
        <w:numPr>
          <w:ilvl w:val="0"/>
          <w:numId w:val="1001"/>
        </w:numPr>
        <w:pStyle w:val="Compact"/>
      </w:pPr>
      <w:r>
        <w:t xml:space="preserve">To assess the geothermal potential of shallow (&lt;500m) sedimentary formations beneath Munich's residential districts, directly supporting Germany's Energiewende goals.</w:t>
      </w:r>
    </w:p>
    <w:p>
      <w:pPr>
        <w:numPr>
          <w:ilvl w:val="0"/>
          <w:numId w:val="1001"/>
        </w:numPr>
        <w:pStyle w:val="Compact"/>
      </w:pPr>
      <w:r>
        <w:t xml:space="preserve">To evaluate subsidence risks from groundwater abstraction in the city center by correlating historical water level records with modern satellite InSAR data.</w:t>
      </w:r>
    </w:p>
    <w:p>
      <w:pPr>
        <w:numPr>
          <w:ilvl w:val="0"/>
          <w:numId w:val="1001"/>
        </w:numPr>
        <w:pStyle w:val="Compact"/>
      </w:pPr>
      <w:r>
        <w:t xml:space="preserve">To develop a GIS-based decision-support tool for urban planners, integrating geological data with Munich's 2040 Climate Neutrality Plan.</w:t>
      </w:r>
    </w:p>
    <w:bookmarkEnd w:id="22"/>
    <w:bookmarkStart w:id="23" w:name="X7cca5f383c022fa3ef920da86cd92b98b4e7be5"/>
    <w:p>
      <w:pPr>
        <w:pStyle w:val="Heading2"/>
      </w:pPr>
      <w:r>
        <w:t xml:space="preserve">Methodology: Munich-Specific Fieldwork and Analysis</w:t>
      </w:r>
    </w:p>
    <w:p>
      <w:pPr>
        <w:pStyle w:val="FirstParagraph"/>
      </w:pPr>
      <w:r>
        <w:t xml:space="preserve">This project will employ an interdisciplinary approach anchored in fieldwork across key Munich sub-regions. The lead Geologist will coordinate with the Bavarian State Office for Surveying and Geoinformation (BVG) to access legacy data while deploying modern techniques:</w:t>
      </w:r>
    </w:p>
    <w:p>
      <w:pPr>
        <w:numPr>
          <w:ilvl w:val="0"/>
          <w:numId w:val="1002"/>
        </w:numPr>
        <w:pStyle w:val="Compact"/>
      </w:pPr>
      <w:r>
        <w:rPr>
          <w:bCs/>
          <w:b/>
        </w:rPr>
        <w:t xml:space="preserve">Field Campaigns:</w:t>
      </w:r>
      <w:r>
        <w:t xml:space="preserve"> </w:t>
      </w:r>
      <w:r>
        <w:t xml:space="preserve">Targeted drilling (20-30 sites) in high-priority zones including the Isar Valley floodplains, the historical city center (Altstadt), and the new research campus at Garching. Core sampling will focus on fine-grained sediments critical to groundwater flow modeling.</w:t>
      </w:r>
    </w:p>
    <w:p>
      <w:pPr>
        <w:numPr>
          <w:ilvl w:val="0"/>
          <w:numId w:val="1002"/>
        </w:numPr>
        <w:pStyle w:val="Compact"/>
      </w:pPr>
      <w:r>
        <w:rPr>
          <w:bCs/>
          <w:b/>
        </w:rPr>
        <w:t xml:space="preserve">Geophysical Integration:</w:t>
      </w:r>
      <w:r>
        <w:t xml:space="preserve"> </w:t>
      </w:r>
      <w:r>
        <w:t xml:space="preserve">3D electrical resistivity surveys across 50 km² of urbanized terrain, calibrated with borehole logs to distinguish between glacial till, sand/gravel aquifers, and clay-rich layers—common in Munich's geological sequence.</w:t>
      </w:r>
    </w:p>
    <w:p>
      <w:pPr>
        <w:numPr>
          <w:ilvl w:val="0"/>
          <w:numId w:val="1002"/>
        </w:numPr>
        <w:pStyle w:val="Compact"/>
      </w:pPr>
      <w:r>
        <w:rPr>
          <w:bCs/>
          <w:b/>
        </w:rPr>
        <w:t xml:space="preserve">Data Synthesis:</w:t>
      </w:r>
      <w:r>
        <w:t xml:space="preserve"> </w:t>
      </w:r>
      <w:r>
        <w:t xml:space="preserve">Advanced GIS integration using Munich's existing CityGIS platform. The Geologist will develop a dynamic model showing real-time groundwater level interactions with construction activities (e.g., U-Bahn expansions at the Hauptbahnhof).</w:t>
      </w:r>
    </w:p>
    <w:p>
      <w:pPr>
        <w:numPr>
          <w:ilvl w:val="0"/>
          <w:numId w:val="1002"/>
        </w:numPr>
        <w:pStyle w:val="Compact"/>
      </w:pPr>
      <w:r>
        <w:rPr>
          <w:bCs/>
          <w:b/>
        </w:rPr>
        <w:t xml:space="preserve">Stakeholder Engagement:</w:t>
      </w:r>
      <w:r>
        <w:t xml:space="preserve"> </w:t>
      </w:r>
      <w:r>
        <w:t xml:space="preserve">Biweekly workshops with Munich City Planning Department and local utilities (Munich Waterworks) to ensure findings align with operational priorities.</w:t>
      </w:r>
    </w:p>
    <w:bookmarkEnd w:id="23"/>
    <w:bookmarkStart w:id="24" w:name="expected-outcomes-and-impact"/>
    <w:p>
      <w:pPr>
        <w:pStyle w:val="Heading2"/>
      </w:pPr>
      <w:r>
        <w:t xml:space="preserve">Expected Outcomes and Impact</w:t>
      </w:r>
    </w:p>
    <w:p>
      <w:pPr>
        <w:pStyle w:val="FirstParagraph"/>
      </w:pPr>
      <w:r>
        <w:t xml:space="preserve">This Research Proposal will deliver transformative outcomes for Germany Munich. The resulting 3D geological model will provide the first high-resolution subsurface atlas for urban planning, directly reducing project delays and costs in infrastructure development. Key impacts include:</w:t>
      </w:r>
    </w:p>
    <w:p>
      <w:pPr>
        <w:numPr>
          <w:ilvl w:val="0"/>
          <w:numId w:val="1003"/>
        </w:numPr>
        <w:pStyle w:val="Compact"/>
      </w:pPr>
      <w:r>
        <w:t xml:space="preserve">A validated geothermal resource map enabling Munich to expand its district heating network by 15% before 2030, supporting Germany's national target of 50% renewable energy in heating.</w:t>
      </w:r>
    </w:p>
    <w:p>
      <w:pPr>
        <w:numPr>
          <w:ilvl w:val="0"/>
          <w:numId w:val="1003"/>
        </w:numPr>
        <w:pStyle w:val="Compact"/>
      </w:pPr>
      <w:r>
        <w:t xml:space="preserve">A subsidence risk index for historic districts (e.g., Schwabing), preventing €5M+ in potential structural damage annually.</w:t>
      </w:r>
    </w:p>
    <w:p>
      <w:pPr>
        <w:numPr>
          <w:ilvl w:val="0"/>
          <w:numId w:val="1003"/>
        </w:numPr>
        <w:pStyle w:val="Compact"/>
      </w:pPr>
      <w:r>
        <w:t xml:space="preserve">Policy recommendations for Bavarian legislation on groundwater management, influencing Germany's broader urban geology standards.</w:t>
      </w:r>
    </w:p>
    <w:p>
      <w:pPr>
        <w:numPr>
          <w:ilvl w:val="0"/>
          <w:numId w:val="1003"/>
        </w:numPr>
        <w:pStyle w:val="Compact"/>
      </w:pPr>
      <w:r>
        <w:t xml:space="preserve">Publication of 3-4 peer-reviewed papers in journals like "Geological Society London" and "Environmental Earth Sciences," enhancing Munich's reputation as a geoscience innovation center.</w:t>
      </w:r>
    </w:p>
    <w:bookmarkEnd w:id="24"/>
    <w:bookmarkStart w:id="25" w:name="Xd89c11398ad0bfa880c3315830df8a1587f9efb"/>
    <w:p>
      <w:pPr>
        <w:pStyle w:val="Heading2"/>
      </w:pPr>
      <w:r>
        <w:t xml:space="preserve">Timeline and Implementation in Germany Munich</w:t>
      </w:r>
    </w:p>
    <w:p>
      <w:pPr>
        <w:pStyle w:val="FirstParagraph"/>
      </w:pPr>
      <w:r>
        <w:t xml:space="preserve">The 24-month project will be implemented within Munich's academic ecosystem, leveraging established partnerships:</w:t>
      </w:r>
    </w:p>
    <w:p>
      <w:pPr>
        <w:numPr>
          <w:ilvl w:val="0"/>
          <w:numId w:val="1004"/>
        </w:numPr>
        <w:pStyle w:val="Compact"/>
      </w:pPr>
      <w:r>
        <w:rPr>
          <w:bCs/>
          <w:b/>
        </w:rPr>
        <w:t xml:space="preserve">Months 1-6:</w:t>
      </w:r>
      <w:r>
        <w:t xml:space="preserve"> </w:t>
      </w:r>
      <w:r>
        <w:t xml:space="preserve">Data acquisition and integration; collaboration with Ludwig-Maximilians-University (LMU) for geophysical analysis.</w:t>
      </w:r>
    </w:p>
    <w:p>
      <w:pPr>
        <w:numPr>
          <w:ilvl w:val="0"/>
          <w:numId w:val="1004"/>
        </w:numPr>
        <w:pStyle w:val="Compact"/>
      </w:pPr>
      <w:r>
        <w:rPr>
          <w:bCs/>
          <w:b/>
        </w:rPr>
        <w:t xml:space="preserve">Months 7-12:</w:t>
      </w:r>
      <w:r>
        <w:t xml:space="preserve"> </w:t>
      </w:r>
      <w:r>
        <w:t xml:space="preserve">Field campaigns across Munich districts; initial model development with the Bavarian Geological Survey.</w:t>
      </w:r>
    </w:p>
    <w:p>
      <w:pPr>
        <w:numPr>
          <w:ilvl w:val="0"/>
          <w:numId w:val="1004"/>
        </w:numPr>
        <w:pStyle w:val="Compact"/>
      </w:pPr>
      <w:r>
        <w:rPr>
          <w:bCs/>
          <w:b/>
        </w:rPr>
        <w:t xml:space="preserve">Months 13-18:</w:t>
      </w:r>
      <w:r>
        <w:t xml:space="preserve"> </w:t>
      </w:r>
      <w:r>
        <w:t xml:space="preserve">Stakeholder validation workshops; refinement of GIS tool for municipal use.</w:t>
      </w:r>
    </w:p>
    <w:p>
      <w:pPr>
        <w:numPr>
          <w:ilvl w:val="0"/>
          <w:numId w:val="1004"/>
        </w:numPr>
        <w:pStyle w:val="Compact"/>
      </w:pPr>
      <w:r>
        <w:rPr>
          <w:bCs/>
          <w:b/>
        </w:rPr>
        <w:t xml:space="preserve">Months 19-24:</w:t>
      </w:r>
      <w:r>
        <w:t xml:space="preserve"> </w:t>
      </w:r>
      <w:r>
        <w:t xml:space="preserve">Final report, policy briefs, and dissemination at the International Conference on Urban Geology (hosted by Munich's Technical University in 2025).</w:t>
      </w:r>
    </w:p>
    <w:bookmarkEnd w:id="25"/>
    <w:bookmarkStart w:id="26" w:name="budget-overview"/>
    <w:p>
      <w:pPr>
        <w:pStyle w:val="Heading2"/>
      </w:pPr>
      <w:r>
        <w:t xml:space="preserve">Budget Overview</w:t>
      </w:r>
    </w:p>
    <w:p>
      <w:pPr>
        <w:pStyle w:val="FirstParagraph"/>
      </w:pPr>
      <w:r>
        <w:t xml:space="preserve">Total requested funding: €685,000 (covering personnel, equipment rental from German geophysical firms like GSSI Germany, field logistics in Munich). This investment is cost-efficient compared to Munich's current annual expenditure on infrastructure repairs due to geological uncertainties (estimated at €12M/year by the city's Infrastructure Department).</w:t>
      </w:r>
    </w:p>
    <w:bookmarkEnd w:id="26"/>
    <w:bookmarkStart w:id="27" w:name="X773b37816dc4e3e051dacf9a8ba1db134be02fb"/>
    <w:p>
      <w:pPr>
        <w:pStyle w:val="Heading2"/>
      </w:pPr>
      <w:r>
        <w:t xml:space="preserve">Conclusion: Positioning Germany Munich as a Geoscience Leader</w:t>
      </w:r>
    </w:p>
    <w:p>
      <w:pPr>
        <w:pStyle w:val="FirstParagraph"/>
      </w:pPr>
      <w:r>
        <w:t xml:space="preserve">This Research Proposal transcends academic inquiry—it is a strategic investment in Munich's sustainable future. By appointing an experienced Geologist to spearhead this initiative, Germany Munich will gain critical scientific infrastructure for climate adaptation while contributing to national decarbonization efforts. The project aligns with the Bavarian Ministry of Environment's 2035 Geoscience Action Plan and positions Munich as a pioneer in urban geology research within Europe. Crucially, it demonstrates how Germany's advanced technical expertise can solve real-world challenges, ensuring the city remains both a livable metropolis and a beacon for scientific innovation. The findings will not only benefit Munich but establish transferable methodologies for other German cities facing similar urbanization pressures.</w:t>
      </w:r>
    </w:p>
    <w:bookmarkEnd w:id="27"/>
    <w:bookmarkStart w:id="28" w:name="project-team-commitment"/>
    <w:p>
      <w:pPr>
        <w:pStyle w:val="Heading2"/>
      </w:pPr>
      <w:r>
        <w:t xml:space="preserve">Project Team Commitment</w:t>
      </w:r>
    </w:p>
    <w:p>
      <w:pPr>
        <w:pStyle w:val="FirstParagraph"/>
      </w:pPr>
      <w:r>
        <w:t xml:space="preserve">The lead Geologist—holding a PhD in Urban Geology from the University of Bayreuth and 8 years' experience with the German Geological Survey (BGR)—will dedicate 80% effort to this Munich-focused project. Partnerships with LMU, TU Munich, and the City of Munich's Department for Environment guarantee seamless implementation within Germany's scientific ecosystem. This proposal represents a unique opportunity to advance both geological science and urban policy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Munich</dc:title>
  <dc:creator/>
  <dc:language>en</dc:language>
  <cp:keywords/>
  <dcterms:created xsi:type="dcterms:W3CDTF">2026-07-15T10:20:44Z</dcterms:created>
  <dcterms:modified xsi:type="dcterms:W3CDTF">2026-07-15T10:20:44Z</dcterms:modified>
</cp:coreProperties>
</file>

<file path=docProps/custom.xml><?xml version="1.0" encoding="utf-8"?>
<Properties xmlns="http://schemas.openxmlformats.org/officeDocument/2006/custom-properties" xmlns:vt="http://schemas.openxmlformats.org/officeDocument/2006/docPropsVTypes"/>
</file>