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Bangalore</w:t>
      </w:r>
    </w:p>
    <w:bookmarkStart w:id="28" w:name="Xe7aab087c7e7862aeb902fe5ee2e13a5a6108d3"/>
    <w:p>
      <w:pPr>
        <w:pStyle w:val="Heading1"/>
      </w:pPr>
      <w:r>
        <w:t xml:space="preserve">Research Proposal: Integrating Geological Science for Sustainable Urban Development in Bangalore, India</w:t>
      </w:r>
    </w:p>
    <w:bookmarkStart w:id="20" w:name="introduction-and-background"/>
    <w:p>
      <w:pPr>
        <w:pStyle w:val="Heading2"/>
      </w:pPr>
      <w:r>
        <w:t xml:space="preserve">1. Introduction and Background</w:t>
      </w:r>
    </w:p>
    <w:p>
      <w:pPr>
        <w:pStyle w:val="FirstParagraph"/>
      </w:pPr>
      <w:r>
        <w:t xml:space="preserve">The rapid urbanization of Bangalore, India's "Silicon Valley," has placed unprecedented pressure on its geological foundation. As a city experiencing exponential population growth (over 13 million residents), infrastructure expansion, and groundwater extraction, Bangalore faces critical challenges rooted in its unique geological context. This research proposal addresses the urgent need for specialized</w:t>
      </w:r>
      <w:r>
        <w:t xml:space="preserve"> </w:t>
      </w:r>
      <w:r>
        <w:rPr>
          <w:bCs/>
          <w:b/>
        </w:rPr>
        <w:t xml:space="preserve">Geologist</w:t>
      </w:r>
      <w:r>
        <w:t xml:space="preserve"> </w:t>
      </w:r>
      <w:r>
        <w:t xml:space="preserve">expertise to mitigate urban hazards and support sustainable development in</w:t>
      </w:r>
      <w:r>
        <w:t xml:space="preserve"> </w:t>
      </w:r>
      <w:r>
        <w:rPr>
          <w:bCs/>
          <w:b/>
        </w:rPr>
        <w:t xml:space="preserve">India Bangalore</w:t>
      </w:r>
      <w:r>
        <w:t xml:space="preserve">. The Deccan Traps basaltic formations underlying the city, coupled with complex alluvial deposits and monsoon-driven hydrological cycles, create a dynamic but fragile geological environment. Current urban planning lacks systematic integration of site-specific geological data, leading to risks such as subsidence, landslides (e.g., recent incidents in Whitefield and Doddaballapur), and groundwater contamination. This study positions the</w:t>
      </w:r>
      <w:r>
        <w:t xml:space="preserve"> </w:t>
      </w:r>
      <w:r>
        <w:rPr>
          <w:bCs/>
          <w:b/>
        </w:rPr>
        <w:t xml:space="preserve">Geologist</w:t>
      </w:r>
      <w:r>
        <w:t xml:space="preserve"> </w:t>
      </w:r>
      <w:r>
        <w:t xml:space="preserve">as a central figure in reimagining Bangalore's built environment.</w:t>
      </w:r>
    </w:p>
    <w:bookmarkEnd w:id="20"/>
    <w:bookmarkStart w:id="21" w:name="problem-statement"/>
    <w:p>
      <w:pPr>
        <w:pStyle w:val="Heading2"/>
      </w:pPr>
      <w:r>
        <w:t xml:space="preserve">2. Problem Statement</w:t>
      </w:r>
    </w:p>
    <w:p>
      <w:pPr>
        <w:pStyle w:val="FirstParagraph"/>
      </w:pPr>
      <w:r>
        <w:t xml:space="preserve">Bangalore's development trajectory has historically prioritized economic growth over geological understanding, resulting in:</w:t>
      </w:r>
    </w:p>
    <w:p>
      <w:pPr>
        <w:numPr>
          <w:ilvl w:val="0"/>
          <w:numId w:val="1001"/>
        </w:numPr>
        <w:pStyle w:val="Compact"/>
      </w:pPr>
      <w:r>
        <w:rPr>
          <w:bCs/>
          <w:b/>
        </w:rPr>
        <w:t xml:space="preserve">Unplanned Construction</w:t>
      </w:r>
      <w:r>
        <w:t xml:space="preserve">: 40% of new infrastructure projects lack mandatory geological surveys (GSI, 2023), increasing vulnerability to ground failures.</w:t>
      </w:r>
    </w:p>
    <w:p>
      <w:pPr>
        <w:numPr>
          <w:ilvl w:val="0"/>
          <w:numId w:val="1001"/>
        </w:numPr>
        <w:pStyle w:val="Compact"/>
      </w:pPr>
      <w:r>
        <w:rPr>
          <w:bCs/>
          <w:b/>
        </w:rPr>
        <w:t xml:space="preserve">Groundwater Depletion</w:t>
      </w:r>
      <w:r>
        <w:t xml:space="preserve">: Over-extraction from the Cauvery basin aquifers has caused localized subsidence rates of up to 1.5 cm/year, damaging roads and buildings.</w:t>
      </w:r>
    </w:p>
    <w:p>
      <w:pPr>
        <w:numPr>
          <w:ilvl w:val="0"/>
          <w:numId w:val="1001"/>
        </w:numPr>
        <w:pStyle w:val="Compact"/>
      </w:pPr>
      <w:r>
        <w:rPr>
          <w:bCs/>
          <w:b/>
        </w:rPr>
        <w:t xml:space="preserve">Monsoon-Induced Hazards</w:t>
      </w:r>
      <w:r>
        <w:t xml:space="preserve">: The city’s impermeable urban cover (70% of land area) exacerbates flash flooding, while geologically unstable slopes in the Eastern Ghats foothills face erosion during heavy rains.</w:t>
      </w:r>
    </w:p>
    <w:p>
      <w:pPr>
        <w:numPr>
          <w:ilvl w:val="0"/>
          <w:numId w:val="1001"/>
        </w:numPr>
        <w:pStyle w:val="Compact"/>
      </w:pPr>
      <w:r>
        <w:rPr>
          <w:bCs/>
          <w:b/>
        </w:rPr>
        <w:t xml:space="preserve">Lack of Localized Data</w:t>
      </w:r>
      <w:r>
        <w:t xml:space="preserve">: Existing geological maps (pre-1990s) are inadequate for modern urban planning, and there is no dedicated Bangalore-specific geospatial database.</w:t>
      </w:r>
    </w:p>
    <w:bookmarkEnd w:id="21"/>
    <w:bookmarkStart w:id="22" w:name="research-objectives"/>
    <w:p>
      <w:pPr>
        <w:pStyle w:val="Heading2"/>
      </w:pPr>
      <w:r>
        <w:t xml:space="preserve">3. Research Objectives</w:t>
      </w:r>
    </w:p>
    <w:p>
      <w:pPr>
        <w:pStyle w:val="FirstParagraph"/>
      </w:pPr>
      <w:r>
        <w:t xml:space="preserve">This project aims to establish a framework for integrating geological science into Bangalore's urban governance. Key objectives include:</w:t>
      </w:r>
    </w:p>
    <w:p>
      <w:pPr>
        <w:numPr>
          <w:ilvl w:val="0"/>
          <w:numId w:val="1002"/>
        </w:numPr>
        <w:pStyle w:val="Compact"/>
      </w:pPr>
      <w:r>
        <w:rPr>
          <w:bCs/>
          <w:b/>
        </w:rPr>
        <w:t xml:space="preserve">High-Resolution Geological Mapping</w:t>
      </w:r>
      <w:r>
        <w:t xml:space="preserve">: Develop a 1:5,000 scale digital geological map of critical zones (e.g., Nandi Hills foothills, Sarjapur Road corridor) using LiDAR, ground-penetrating radar (GPR), and soil sampling.</w:t>
      </w:r>
    </w:p>
    <w:p>
      <w:pPr>
        <w:numPr>
          <w:ilvl w:val="0"/>
          <w:numId w:val="1002"/>
        </w:numPr>
        <w:pStyle w:val="Compact"/>
      </w:pPr>
      <w:r>
        <w:rPr>
          <w:bCs/>
          <w:b/>
        </w:rPr>
        <w:t xml:space="preserve">Subsidence Risk Modeling</w:t>
      </w:r>
      <w:r>
        <w:t xml:space="preserve">: Create predictive models correlating groundwater extraction rates with ground stability in 20 high-risk zones identified by the Karnataka State Disaster Management Authority (KSDMA).</w:t>
      </w:r>
    </w:p>
    <w:p>
      <w:pPr>
        <w:numPr>
          <w:ilvl w:val="0"/>
          <w:numId w:val="1002"/>
        </w:numPr>
        <w:pStyle w:val="Compact"/>
      </w:pPr>
      <w:r>
        <w:rPr>
          <w:bCs/>
          <w:b/>
        </w:rPr>
        <w:t xml:space="preserve">Sustainable Infrastructure Protocols</w:t>
      </w:r>
      <w:r>
        <w:t xml:space="preserve">: Co-develop "Geologist-Driven Guidelines" for construction, including slope stabilization techniques suited to basaltic terrain and rainwater harvesting integration.</w:t>
      </w:r>
    </w:p>
    <w:p>
      <w:pPr>
        <w:numPr>
          <w:ilvl w:val="0"/>
          <w:numId w:val="1002"/>
        </w:numPr>
        <w:pStyle w:val="Compact"/>
      </w:pPr>
      <w:r>
        <w:rPr>
          <w:bCs/>
          <w:b/>
        </w:rPr>
        <w:t xml:space="preserve">Public Awareness Framework</w:t>
      </w:r>
      <w:r>
        <w:t xml:space="preserve">: Design community engagement modules for local authorities and residents on geological hazard awareness in Bangalore neighborhoods.</w:t>
      </w:r>
    </w:p>
    <w:bookmarkEnd w:id="22"/>
    <w:bookmarkStart w:id="23" w:name="methodology"/>
    <w:p>
      <w:pPr>
        <w:pStyle w:val="Heading2"/>
      </w:pPr>
      <w:r>
        <w:t xml:space="preserve">4. Methodology</w:t>
      </w:r>
    </w:p>
    <w:p>
      <w:pPr>
        <w:pStyle w:val="FirstParagraph"/>
      </w:pPr>
      <w:r>
        <w:t xml:space="preserve">The research adopts a multidisciplinary approach combining fieldwork, geospatial analysis, and stakeholder collaboration:</w:t>
      </w:r>
    </w:p>
    <w:p>
      <w:pPr>
        <w:numPr>
          <w:ilvl w:val="0"/>
          <w:numId w:val="1003"/>
        </w:numPr>
        <w:pStyle w:val="Compact"/>
      </w:pPr>
      <w:r>
        <w:rPr>
          <w:bCs/>
          <w:b/>
        </w:rPr>
        <w:t xml:space="preserve">Phase 1 (Months 1-6)</w:t>
      </w:r>
      <w:r>
        <w:t xml:space="preserve">: Baseline data collection using drone-based GPR surveys across 50 km² of Bangalore's high-risk zones. Collaboration with the Geological Survey of India (GSI) Bengaluru office for historical dataset integration.</w:t>
      </w:r>
    </w:p>
    <w:p>
      <w:pPr>
        <w:numPr>
          <w:ilvl w:val="0"/>
          <w:numId w:val="1003"/>
        </w:numPr>
        <w:pStyle w:val="Compact"/>
      </w:pPr>
      <w:r>
        <w:rPr>
          <w:bCs/>
          <w:b/>
        </w:rPr>
        <w:t xml:space="preserve">Phase 2 (Months 7-12)</w:t>
      </w:r>
      <w:r>
        <w:t xml:space="preserve">: Hydrological modeling using MODFLOW to simulate groundwater flow under current and projected extraction scenarios. Machine learning algorithms will correlate subsidence data with construction patterns.</w:t>
      </w:r>
    </w:p>
    <w:p>
      <w:pPr>
        <w:numPr>
          <w:ilvl w:val="0"/>
          <w:numId w:val="1003"/>
        </w:numPr>
        <w:pStyle w:val="Compact"/>
      </w:pPr>
      <w:r>
        <w:rPr>
          <w:bCs/>
          <w:b/>
        </w:rPr>
        <w:t xml:space="preserve">Phase 3 (Months 13-18)</w:t>
      </w:r>
      <w:r>
        <w:t xml:space="preserve">: Workshops with Bangalore Metropolitan Planning Committee (BMPC), Bruhat Bangalore Mahanagara Palike (BBMP), and local</w:t>
      </w:r>
      <w:r>
        <w:t xml:space="preserve"> </w:t>
      </w:r>
      <w:r>
        <w:rPr>
          <w:bCs/>
          <w:b/>
        </w:rPr>
        <w:t xml:space="preserve">Geologist</w:t>
      </w:r>
      <w:r>
        <w:t xml:space="preserve">s to co-create the "Bangalore Urban Geology Protocol."</w:t>
      </w:r>
    </w:p>
    <w:p>
      <w:pPr>
        <w:numPr>
          <w:ilvl w:val="0"/>
          <w:numId w:val="1003"/>
        </w:numPr>
        <w:pStyle w:val="Compact"/>
      </w:pPr>
      <w:r>
        <w:rPr>
          <w:bCs/>
          <w:b/>
        </w:rPr>
        <w:t xml:space="preserve">Phase 4 (Months 19-24)</w:t>
      </w:r>
      <w:r>
        <w:t xml:space="preserve">: Pilot implementation of guidelines in two municipal zones, with impact assessment of infrastructure durability and cost efficiency.</w:t>
      </w:r>
    </w:p>
    <w:bookmarkEnd w:id="23"/>
    <w:bookmarkStart w:id="24" w:name="significance-for-india-bangalore"/>
    <w:p>
      <w:pPr>
        <w:pStyle w:val="Heading2"/>
      </w:pPr>
      <w:r>
        <w:t xml:space="preserve">5. Significance for India Bangalore</w:t>
      </w:r>
    </w:p>
    <w:p>
      <w:pPr>
        <w:pStyle w:val="FirstParagraph"/>
      </w:pPr>
      <w:r>
        <w:t xml:space="preserve">This research directly addresses Bangalore’s existential challenges as a global tech hub:</w:t>
      </w:r>
    </w:p>
    <w:p>
      <w:pPr>
        <w:numPr>
          <w:ilvl w:val="0"/>
          <w:numId w:val="1004"/>
        </w:numPr>
        <w:pStyle w:val="Compact"/>
      </w:pPr>
      <w:r>
        <w:rPr>
          <w:bCs/>
          <w:b/>
        </w:rPr>
        <w:t xml:space="preserve">Economic Impact</w:t>
      </w:r>
      <w:r>
        <w:t xml:space="preserve">: Preventing one major subsidence event saves ~₹200 crore (US$24M) in infrastructure repair costs annually (as per NITI Aayog, 2023).</w:t>
      </w:r>
    </w:p>
    <w:p>
      <w:pPr>
        <w:numPr>
          <w:ilvl w:val="0"/>
          <w:numId w:val="1004"/>
        </w:numPr>
        <w:pStyle w:val="Compact"/>
      </w:pPr>
      <w:r>
        <w:rPr>
          <w:bCs/>
          <w:b/>
        </w:rPr>
        <w:t xml:space="preserve">Social Equity</w:t>
      </w:r>
      <w:r>
        <w:t xml:space="preserve">: Targeted risk mapping will prioritize vulnerable neighborhoods (e.g., informal settlements on slopes) where geological hazards disproportionately affect low-income communities.</w:t>
      </w:r>
    </w:p>
    <w:p>
      <w:pPr>
        <w:numPr>
          <w:ilvl w:val="0"/>
          <w:numId w:val="1004"/>
        </w:numPr>
        <w:pStyle w:val="Compact"/>
      </w:pPr>
      <w:r>
        <w:rPr>
          <w:bCs/>
          <w:b/>
        </w:rPr>
        <w:t xml:space="preserve">Policy Innovation</w:t>
      </w:r>
      <w:r>
        <w:t xml:space="preserve">: The proposed "Geologist-Centric Urban Planning Framework" could set a national precedent for India’s Smart Cities Mission, particularly in monsoon-prone regions.</w:t>
      </w:r>
    </w:p>
    <w:p>
      <w:pPr>
        <w:numPr>
          <w:ilvl w:val="0"/>
          <w:numId w:val="1004"/>
        </w:numPr>
        <w:pStyle w:val="Compact"/>
      </w:pPr>
      <w:r>
        <w:rPr>
          <w:bCs/>
          <w:b/>
        </w:rPr>
        <w:t xml:space="preserve">Climatic Resilience</w:t>
      </w:r>
      <w:r>
        <w:t xml:space="preserve">: Integrating geological data into flood management plans (e.g., identifying permeable basalt zones for recharge) enhances Bangalore’s climate adaptation capacity.</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5"/>
        </w:numPr>
        <w:pStyle w:val="Compact"/>
      </w:pPr>
      <w:r>
        <w:t xml:space="preserve">A publicly accessible digital geological database for Bangalore via a dedicated web portal (integrated with Karnataka Urban Infrastructure Development Board systems).</w:t>
      </w:r>
    </w:p>
    <w:p>
      <w:pPr>
        <w:numPr>
          <w:ilvl w:val="0"/>
          <w:numId w:val="1005"/>
        </w:numPr>
        <w:pStyle w:val="Compact"/>
      </w:pPr>
      <w:r>
        <w:t xml:space="preserve">Formal guidelines endorsed by the Indian Society of Engineering Geology and the Government of Karnataka.</w:t>
      </w:r>
    </w:p>
    <w:p>
      <w:pPr>
        <w:numPr>
          <w:ilvl w:val="0"/>
          <w:numId w:val="1005"/>
        </w:numPr>
        <w:pStyle w:val="Compact"/>
      </w:pPr>
      <w:r>
        <w:t xml:space="preserve">Training modules for municipal staff on geological hazard identification, developed in partnership with National Institute of Technology, Bengaluru.</w:t>
      </w:r>
    </w:p>
    <w:p>
      <w:pPr>
        <w:numPr>
          <w:ilvl w:val="0"/>
          <w:numId w:val="1005"/>
        </w:numPr>
        <w:pStyle w:val="Compact"/>
      </w:pPr>
      <w:r>
        <w:t xml:space="preserve">Peer-reviewed publications focusing on tropical urban geology (target journals: *Engineering Geology*, *Journal of South Asian Earth Sciences*).</w:t>
      </w:r>
    </w:p>
    <w:bookmarkEnd w:id="25"/>
    <w:bookmarkStart w:id="26" w:name="budget-overview"/>
    <w:p>
      <w:pPr>
        <w:pStyle w:val="Heading2"/>
      </w:pPr>
      <w:r>
        <w:t xml:space="preserve">7. Budget Overview</w:t>
      </w:r>
    </w:p>
    <w:p>
      <w:pPr>
        <w:pStyle w:val="FirstParagraph"/>
      </w:pPr>
      <w:r>
        <w:t xml:space="preserve">Total Requested: ₹8,50,000 (Approx. US$103,564). Funds will cover:</w:t>
      </w:r>
    </w:p>
    <w:p>
      <w:pPr>
        <w:numPr>
          <w:ilvl w:val="0"/>
          <w:numId w:val="1006"/>
        </w:numPr>
        <w:pStyle w:val="Compact"/>
      </w:pPr>
      <w:r>
        <w:t xml:space="preserve">Field equipment rental (GPR, drones): ₹3,25,000</w:t>
      </w:r>
    </w:p>
    <w:p>
      <w:pPr>
        <w:numPr>
          <w:ilvl w:val="0"/>
          <w:numId w:val="1006"/>
        </w:numPr>
        <w:pStyle w:val="Compact"/>
      </w:pPr>
      <w:r>
        <w:t xml:space="preserve">Data analysis software and cloud storage: ₹1,75,000</w:t>
      </w:r>
    </w:p>
    <w:p>
      <w:pPr>
        <w:numPr>
          <w:ilvl w:val="0"/>
          <w:numId w:val="1006"/>
        </w:numPr>
        <w:pStyle w:val="Compact"/>
      </w:pPr>
      <w:r>
        <w:t xml:space="preserve">Stakeholder workshops and community outreach: ₹1,85,000</w:t>
      </w:r>
    </w:p>
    <w:p>
      <w:pPr>
        <w:numPr>
          <w:ilvl w:val="0"/>
          <w:numId w:val="1006"/>
        </w:numPr>
        <w:pStyle w:val="Compact"/>
      </w:pPr>
      <w:r>
        <w:t xml:space="preserve">Publication costs and training materials: ₹95,000</w:t>
      </w:r>
    </w:p>
    <w:p>
      <w:pPr>
        <w:numPr>
          <w:ilvl w:val="0"/>
          <w:numId w:val="1006"/>
        </w:numPr>
        <w:pStyle w:val="Compact"/>
      </w:pPr>
      <w:r>
        <w:t xml:space="preserve">Contingency (15%): ₹72,526</w:t>
      </w:r>
    </w:p>
    <w:bookmarkEnd w:id="26"/>
    <w:bookmarkStart w:id="27" w:name="conclusion"/>
    <w:p>
      <w:pPr>
        <w:pStyle w:val="Heading2"/>
      </w:pPr>
      <w:r>
        <w:t xml:space="preserve">8. Conclusion</w:t>
      </w:r>
    </w:p>
    <w:p>
      <w:pPr>
        <w:pStyle w:val="FirstParagraph"/>
      </w:pPr>
      <w:r>
        <w:t xml:space="preserve">Bangalore’s future sustainability hinges on recognizing its geological reality. This research positions the</w:t>
      </w:r>
      <w:r>
        <w:t xml:space="preserve"> </w:t>
      </w:r>
      <w:r>
        <w:rPr>
          <w:bCs/>
          <w:b/>
        </w:rPr>
        <w:t xml:space="preserve">Geologist</w:t>
      </w:r>
      <w:r>
        <w:t xml:space="preserve"> </w:t>
      </w:r>
      <w:r>
        <w:t xml:space="preserve">as an indispensable urban partner—not merely a consultant but a strategic decision-maker in Bangalore’s development lifecycle. By embedding geological science into planning, this project will transform Bangalore from a city vulnerable to its own ground into one that builds upon it resiliently. The outcomes will provide a replicable model for India’s 40+ rapidly expanding metro cities facing similar geological pressures, ensuring that</w:t>
      </w:r>
      <w:r>
        <w:t xml:space="preserve"> </w:t>
      </w:r>
      <w:r>
        <w:rPr>
          <w:bCs/>
          <w:b/>
        </w:rPr>
        <w:t xml:space="preserve">India Bangalore</w:t>
      </w:r>
      <w:r>
        <w:t xml:space="preserve"> </w:t>
      </w:r>
      <w:r>
        <w:t xml:space="preserve">leads in responsible urbanization where the science of the earth directly informs the future of its people.</w:t>
      </w:r>
    </w:p>
    <w:p>
      <w:pPr>
        <w:pStyle w:val="BodyText"/>
      </w:pPr>
      <w:r>
        <w:rPr>
          <w:iCs/>
          <w:i/>
        </w:rPr>
        <w:t xml:space="preserve">This research proposal aligns with National Mission on Urban Development (NMUD) and Karnataka State Action Plan on Climate Change (KSPCC), emphasizing geoscience as a pillar of sustainable urban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Sustainable Development in Bangalore</dc:title>
  <dc:creator/>
  <dc:language>en</dc:language>
  <cp:keywords/>
  <dcterms:created xsi:type="dcterms:W3CDTF">2026-07-23T01:21:04Z</dcterms:created>
  <dcterms:modified xsi:type="dcterms:W3CDTF">2026-07-23T01:21:04Z</dcterms:modified>
</cp:coreProperties>
</file>

<file path=docProps/custom.xml><?xml version="1.0" encoding="utf-8"?>
<Properties xmlns="http://schemas.openxmlformats.org/officeDocument/2006/custom-properties" xmlns:vt="http://schemas.openxmlformats.org/officeDocument/2006/docPropsVTypes"/>
</file>