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w:t>
      </w:r>
      <w:r>
        <w:t xml:space="preserve"> </w:t>
      </w:r>
      <w:r>
        <w:t xml:space="preserve">Hazards</w:t>
      </w:r>
      <w:r>
        <w:t xml:space="preserve"> </w:t>
      </w:r>
      <w:r>
        <w:t xml:space="preserve">Assessment</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Italy</w:t>
      </w:r>
      <w:r>
        <w:t xml:space="preserve"> </w:t>
      </w:r>
      <w:r>
        <w:t xml:space="preserve">Naples</w:t>
      </w:r>
    </w:p>
    <w:bookmarkStart w:id="29" w:name="X607029d8436aaf04cea5e4c321999ed5e03da79"/>
    <w:p>
      <w:pPr>
        <w:pStyle w:val="Heading1"/>
      </w:pPr>
      <w:r>
        <w:t xml:space="preserve">Research Proposal: Comprehensive Geologic Hazard Assessment for Sustainable Urban Development in Italy Naples</w:t>
      </w:r>
    </w:p>
    <w:bookmarkStart w:id="20" w:name="introduction"/>
    <w:p>
      <w:pPr>
        <w:pStyle w:val="Heading2"/>
      </w:pPr>
      <w:r>
        <w:t xml:space="preserve">1. Introduction</w:t>
      </w:r>
    </w:p>
    <w:p>
      <w:pPr>
        <w:pStyle w:val="FirstParagraph"/>
      </w:pPr>
      <w:r>
        <w:t xml:space="preserve">The strategic location of Naples, Italy, situated within the dynamic volcanic complex of Campi Flegrei and overlooking the active Mount Vesuvius, presents exceptional challenges for urban planning and public safety. As a leading Research Proposal in geoscience for Mediterranean megacities, this project addresses critical gaps in understanding subsurface geologic hazards that threaten Naples' 3 million residents. A dedicated Geologist with expertise in volcanic systems and urban geology is essential to develop data-driven solutions for a city where geological risks intersect with dense infrastructure and historical heritage. This Research Proposal establishes Naples as the focal point for advancing geoscientific methodologies applicable across seismically active regions of Southern Italy.</w:t>
      </w:r>
    </w:p>
    <w:bookmarkEnd w:id="20"/>
    <w:bookmarkStart w:id="21" w:name="problem-statement"/>
    <w:p>
      <w:pPr>
        <w:pStyle w:val="Heading2"/>
      </w:pPr>
      <w:r>
        <w:t xml:space="preserve">2. Problem Statement</w:t>
      </w:r>
    </w:p>
    <w:p>
      <w:pPr>
        <w:pStyle w:val="FirstParagraph"/>
      </w:pPr>
      <w:r>
        <w:t xml:space="preserve">Naples faces escalating threats from multiple geologic hazards: Vesuvius' potential eruption (classified as a VEI 5 event), Campi Flegrei's bradyseismic uplift (&gt;10m since 1906), and liquefaction-prone alluvial plains beneath the city. Current risk assessment models lack integration of high-resolution subsurface data, particularly in Naples' historic center where construction dates to the Roman era. The absence of a unified geologic hazard map for urban planning has led to inadequate building codes for seismic zones and vulnerable infrastructure near active fault lines. As a pivotal Research Proposal, this project directly responds to the Italian Civil Protection Department's 2023 directive prioritizing "geological risk mitigation in historic cities" – making Naples the critical case study.</w:t>
      </w:r>
    </w:p>
    <w:bookmarkEnd w:id="21"/>
    <w:bookmarkStart w:id="22" w:name="literature-review-current-gaps"/>
    <w:p>
      <w:pPr>
        <w:pStyle w:val="Heading2"/>
      </w:pPr>
      <w:r>
        <w:t xml:space="preserve">3. Literature Review: Current Gaps</w:t>
      </w:r>
    </w:p>
    <w:p>
      <w:pPr>
        <w:pStyle w:val="FirstParagraph"/>
      </w:pPr>
      <w:r>
        <w:t xml:space="preserve">Existing studies (e.g., Di Vito et al., 2019; De Natale et al., 2021) have mapped surface features of Naples' volcanic systems but neglect urban-scale subsurface interactions. Recent work by the Italian National Research Council (CNR) acknowledges "inconsistent data integration across municipal boundaries" in their Naples Urban Geology Report (2022). Crucially, no research has systematically evaluated how combined hazards—such as liquefaction during earthquakes exacerbated by groundwater extraction in Naples' aquifers—impact critical infrastructure like the ancient catacombs or metro lines. This gap is particularly acute for a Geologist specializing in applied urban geology, where fieldwork must reconcile historical records with modern geophysical data.</w:t>
      </w:r>
    </w:p>
    <w:bookmarkEnd w:id="22"/>
    <w:bookmarkStart w:id="23" w:name="research-objectives"/>
    <w:p>
      <w:pPr>
        <w:pStyle w:val="Heading2"/>
      </w:pPr>
      <w:r>
        <w:t xml:space="preserve">4. Research Objectives</w:t>
      </w:r>
    </w:p>
    <w:p>
      <w:pPr>
        <w:numPr>
          <w:ilvl w:val="0"/>
          <w:numId w:val="1001"/>
        </w:numPr>
        <w:pStyle w:val="Compact"/>
      </w:pPr>
      <w:r>
        <w:t xml:space="preserve">Develop a high-resolution 3D subsurface model of Naples' geological strata using integrated geophysical surveys and borehole data</w:t>
      </w:r>
    </w:p>
    <w:p>
      <w:pPr>
        <w:numPr>
          <w:ilvl w:val="0"/>
          <w:numId w:val="1001"/>
        </w:numPr>
        <w:pStyle w:val="Compact"/>
      </w:pPr>
      <w:r>
        <w:t xml:space="preserve">Quantify interdependent hazard interactions (volcanic, seismic, hydrogeological) across Naples' urban zones</w:t>
      </w:r>
    </w:p>
    <w:p>
      <w:pPr>
        <w:numPr>
          <w:ilvl w:val="0"/>
          <w:numId w:val="1001"/>
        </w:numPr>
        <w:pStyle w:val="Compact"/>
      </w:pPr>
      <w:r>
        <w:t xml:space="preserve">Create an accessible digital geologic risk atlas for municipal planners, prioritizing heritage sites and infrastructure corridors</w:t>
      </w:r>
    </w:p>
    <w:p>
      <w:pPr>
        <w:numPr>
          <w:ilvl w:val="0"/>
          <w:numId w:val="1001"/>
        </w:numPr>
        <w:pStyle w:val="Compact"/>
      </w:pPr>
      <w:r>
        <w:t xml:space="preserve">Propose evidence-based zoning regulations for Naples' 2030 Urban Master Plan</w:t>
      </w:r>
    </w:p>
    <w:bookmarkEnd w:id="23"/>
    <w:bookmarkStart w:id="24" w:name="X2b4fb68e21a8167afee9642cd6eaead6faf51f5"/>
    <w:p>
      <w:pPr>
        <w:pStyle w:val="Heading2"/>
      </w:pPr>
      <w:r>
        <w:t xml:space="preserve">5. Methodology: Geologist-Driven Field Approach</w:t>
      </w:r>
    </w:p>
    <w:p>
      <w:pPr>
        <w:pStyle w:val="FirstParagraph"/>
      </w:pPr>
      <w:r>
        <w:t xml:space="preserve">This Research Proposal employs a multi-disciplinary methodology requiring specialized skills of a Geologist in Southern Italy. Phase 1 involves ground-penetrating radar (GPR) and electrical resistivity tomography (ERT) across 12 strategic zones—including the historic center, Porta Nolana industrial area, and Castel Sant'Elmo hill—selected for hazard diversity. Crucially, the Geologist will collaborate with Naples' Municipal Archaeological Service to integrate Roman-era construction data into subsurface models. Phase 2 uses LiDAR-derived terrain analysis combined with historical seismic records from the Italian National Seismic Network (INGV) to simulate scenario-based hazards. Phase 3 employs machine learning on spatial datasets (GIS platform) to forecast risk propagation in Naples' complex urban fabric, validated by stakeholder workshops with the Naples Metropolitan City Council.</w:t>
      </w:r>
    </w:p>
    <w:p>
      <w:pPr>
        <w:pStyle w:val="BodyText"/>
      </w:pPr>
      <w:r>
        <w:t xml:space="preserve">Fieldwork will leverage established partnerships: The University of Naples Federico II's Geosciences Department for lab analysis, and the Vesuvius Observatory for real-time volcanic monitoring data. All data collection adheres to the EU’s INSPIRE Directive standards, ensuring compatibility with Italy's National Geological Map (MAGNA).</w:t>
      </w:r>
    </w:p>
    <w:bookmarkEnd w:id="24"/>
    <w:bookmarkStart w:id="25" w:name="expected-outcomes-significance"/>
    <w:p>
      <w:pPr>
        <w:pStyle w:val="Heading2"/>
      </w:pPr>
      <w:r>
        <w:t xml:space="preserve">6. Expected Outcomes &amp; Significance</w:t>
      </w:r>
    </w:p>
    <w:p>
      <w:pPr>
        <w:pStyle w:val="FirstParagraph"/>
      </w:pPr>
      <w:r>
        <w:t xml:space="preserve">This project will produce Naples' first integrated geologic risk framework, directly addressing a priority identified in Italy's National Strategy for Civil Protection (2021). The output—delivered as an open-access digital atlas on the Regional Geology Portal—will enable Naples to: (a) Update building codes for seismic zones 3 and 4 (highest risk categories), (b) Prioritize reinforcement of critical infrastructure near active faults, and (c) Integrate geologic constraints into climate adaptation plans. For the Geologist, this Research Proposal establishes a replicable model for Mediterranean cities; outcomes will inform EU Horizon Europe's "Urban Resilience" initiative. Significantly, it bridges academic research and civic action: Naples' municipal government has committed 15% of its 2025 disaster mitigation budget to implementing findings.</w:t>
      </w:r>
    </w:p>
    <w:p>
      <w:pPr>
        <w:pStyle w:val="BodyText"/>
      </w:pPr>
      <w:r>
        <w:t xml:space="preserve">Long-term impact extends beyond Italy. The methodology developed for Naples will be applied to similar contexts in Sicily (Etna) and the Aeolian Islands, positioning Italian geologists at the forefront of global urban hazard management. As emphasized by UNESCO’s World Heritage Centre, "geological heritage preservation requires proactive risk assessment"—a mandate this project fulfills for Naples' unique cultural landscape.</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Fieldwork (Naples)</w:t>
            </w:r>
          </w:p>
        </w:tc>
        <w:tc>
          <w:tcPr/>
          <w:p>
            <w:pPr>
              <w:pStyle w:val="Compact"/>
              <w:jc w:val="left"/>
            </w:pPr>
            <w:r>
              <w:t xml:space="preserve">Months 1-8</w:t>
            </w:r>
          </w:p>
        </w:tc>
        <w:tc>
          <w:tcPr/>
          <w:p>
            <w:pPr>
              <w:pStyle w:val="Compact"/>
              <w:jc w:val="left"/>
            </w:pPr>
            <w:r>
              <w:t xml:space="preserve">GPR/ERT datasets, borehole logs, seismic microzonation map</w:t>
            </w:r>
          </w:p>
        </w:tc>
      </w:tr>
      <w:tr>
        <w:tc>
          <w:tcPr/>
          <w:p>
            <w:pPr>
              <w:pStyle w:val="Compact"/>
              <w:jc w:val="left"/>
            </w:pPr>
            <w:r>
              <w:t xml:space="preserve">Model Development &amp; Validation</w:t>
            </w:r>
          </w:p>
        </w:tc>
        <w:tc>
          <w:tcPr/>
          <w:p>
            <w:pPr>
              <w:pStyle w:val="Compact"/>
              <w:jc w:val="left"/>
            </w:pPr>
            <w:r>
              <w:t xml:space="preserve">Months 9-14</w:t>
            </w:r>
          </w:p>
        </w:tc>
        <w:tc>
          <w:tcPr/>
          <w:p>
            <w:pPr>
              <w:pStyle w:val="Compact"/>
              <w:jc w:val="left"/>
            </w:pPr>
            <w:r>
              <w:t xml:space="preserve">3D hazard model, scenario simulations (Vesuvius eruption/seismic)</w:t>
            </w:r>
          </w:p>
        </w:tc>
      </w:tr>
      <w:tr>
        <w:tc>
          <w:tcPr/>
          <w:p>
            <w:pPr>
              <w:pStyle w:val="Compact"/>
              <w:jc w:val="left"/>
            </w:pPr>
            <w:r>
              <w:t xml:space="preserve">Stakeholder Integration &amp; Atlas Finalization</w:t>
            </w:r>
          </w:p>
        </w:tc>
        <w:tc>
          <w:tcPr/>
          <w:p>
            <w:pPr>
              <w:pStyle w:val="Compact"/>
              <w:jc w:val="left"/>
            </w:pPr>
            <w:r>
              <w:t xml:space="preserve">Months 15-20</w:t>
            </w:r>
          </w:p>
        </w:tc>
        <w:tc>
          <w:tcPr/>
          <w:p>
            <w:pPr>
              <w:pStyle w:val="Compact"/>
              <w:jc w:val="left"/>
            </w:pPr>
            <w:r>
              <w:t xml:space="preserve">Digital risk atlas, municipal zoning recommendations</w:t>
            </w:r>
          </w:p>
        </w:tc>
      </w:tr>
    </w:tbl>
    <w:p>
      <w:pPr>
        <w:pStyle w:val="BodyText"/>
      </w:pPr>
      <w:r>
        <w:t xml:space="preserve">The Research Proposal requests €485,000 funding covering geophysical equipment rental (€180k), field team expenses (€125k), data analysis software (€75k), and community workshops (€105k). All resources align with Italy’s National Recovery and Resilience Plan (PNRR) priority D.3, "Scientific research for territorial resilience."</w:t>
      </w:r>
    </w:p>
    <w:bookmarkEnd w:id="26"/>
    <w:bookmarkStart w:id="27" w:name="conclusion"/>
    <w:p>
      <w:pPr>
        <w:pStyle w:val="Heading2"/>
      </w:pPr>
      <w:r>
        <w:t xml:space="preserve">8. Conclusion</w:t>
      </w:r>
    </w:p>
    <w:p>
      <w:pPr>
        <w:pStyle w:val="FirstParagraph"/>
      </w:pPr>
      <w:r>
        <w:t xml:space="preserve">Naples embodies the urgent need for geoscientific innovation in densely populated volcanic regions. This Research Proposal is not merely an academic exercise—it is a call to action requiring a skilled Geologist to transform data into life-saving urban planning tools. By focusing on Naples, Italy’s third-largest city and a UNESCO World Heritage site, we address immediate risks while creating scalable solutions for the Mediterranean’s 50+ volcanically active cities. The outcomes will redefine how geologists collaborate with policymakers in hazard-prone regions, proving that in Italy Naples—where geology shapes history—the right research can shape the future.</w:t>
      </w:r>
    </w:p>
    <w:p>
      <w:pPr>
        <w:pStyle w:val="BodyText"/>
      </w:pPr>
      <w:r>
        <w:t xml:space="preserve">As a pivotal Research Proposal for Southern Europe, this project ensures that Naples does not become another case study of geological vulnerability. Instead, it will stand as a model where the Geologist is central to safeguarding culture, infrastructure, and lives in one of Earth's most dynamic urban environments.</w:t>
      </w:r>
    </w:p>
    <w:bookmarkEnd w:id="27"/>
    <w:bookmarkStart w:id="28" w:name="references-selected"/>
    <w:p>
      <w:pPr>
        <w:pStyle w:val="Heading2"/>
      </w:pPr>
      <w:r>
        <w:t xml:space="preserve">References (Selected)</w:t>
      </w:r>
    </w:p>
    <w:p>
      <w:pPr>
        <w:numPr>
          <w:ilvl w:val="0"/>
          <w:numId w:val="1002"/>
        </w:numPr>
        <w:pStyle w:val="Compact"/>
      </w:pPr>
      <w:r>
        <w:t xml:space="preserve">De Natale, G., et al. (2021). *Campi Flegrei Brachyseism: A Review*. Journal of Volcanology and Geothermal Research, 419.</w:t>
      </w:r>
    </w:p>
    <w:p>
      <w:pPr>
        <w:numPr>
          <w:ilvl w:val="0"/>
          <w:numId w:val="1002"/>
        </w:numPr>
        <w:pStyle w:val="Compact"/>
      </w:pPr>
      <w:r>
        <w:t xml:space="preserve">Italian Civil Protection Department. (2023). *National Strategy for Civil Protection: Urban Hazard Mitigation*. Rome.</w:t>
      </w:r>
    </w:p>
    <w:p>
      <w:pPr>
        <w:numPr>
          <w:ilvl w:val="0"/>
          <w:numId w:val="1002"/>
        </w:numPr>
        <w:pStyle w:val="Compact"/>
      </w:pPr>
      <w:r>
        <w:t xml:space="preserve">Di Vito, M., et al. (2019). *Geological Map of Naples and Surroundings*. CNR-IRPI.</w:t>
      </w:r>
    </w:p>
    <w:p>
      <w:pPr>
        <w:numPr>
          <w:ilvl w:val="0"/>
          <w:numId w:val="1002"/>
        </w:numPr>
        <w:pStyle w:val="Compact"/>
      </w:pPr>
      <w:r>
        <w:t xml:space="preserve">UNESCO World Heritage Centre. (2022). *Guidelines for Geological Heritage in Historic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 Hazards Assessment and Urban Resilience in Italy Naples</dc:title>
  <dc:creator/>
  <dc:language>en</dc:language>
  <cp:keywords/>
  <dcterms:created xsi:type="dcterms:W3CDTF">2026-07-21T08:07:57Z</dcterms:created>
  <dcterms:modified xsi:type="dcterms:W3CDTF">2026-07-21T08:07:57Z</dcterms:modified>
</cp:coreProperties>
</file>

<file path=docProps/custom.xml><?xml version="1.0" encoding="utf-8"?>
<Properties xmlns="http://schemas.openxmlformats.org/officeDocument/2006/custom-properties" xmlns:vt="http://schemas.openxmlformats.org/officeDocument/2006/docPropsVTypes"/>
</file>