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Geological</w:t>
      </w:r>
      <w:r>
        <w:t xml:space="preserve"> </w:t>
      </w:r>
      <w:r>
        <w:t xml:space="preserve">Assessment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28" w:name="X1361e2631831a6a158e4f1a248c676eaa445991"/>
    <w:p>
      <w:pPr>
        <w:pStyle w:val="Heading1"/>
      </w:pPr>
      <w:r>
        <w:t xml:space="preserve">Research Proposal: Comprehensive Geological Assessment and Risk Mitigation Strategy for Urban Development in Ivory Coast Abidjan</w:t>
      </w:r>
    </w:p>
    <w:bookmarkStart w:id="20" w:name="introduction-and-context"/>
    <w:p>
      <w:pPr>
        <w:pStyle w:val="Heading2"/>
      </w:pPr>
      <w:r>
        <w:t xml:space="preserve">Introduction and Context</w:t>
      </w:r>
    </w:p>
    <w:p>
      <w:pPr>
        <w:pStyle w:val="FirstParagraph"/>
      </w:pPr>
      <w:r>
        <w:t xml:space="preserve">The Republic of Côte d'Ivoire (Ivory Coast) has experienced unprecedented urban expansion, particularly in its economic capital, Abidjan. As the nation's primary hub for commerce, industry, and population growth (over 6 million residents), Abidjan faces escalating geological challenges that threaten its sustainable development.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critical initiative led by a dedicated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to address these risks through site-specific geological investigations. The focus is squarely on the unique environmental and infrastructural vulnerabilities of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, where rapid construction, coastal erosion, groundwater contamination, and subsidence intersect with climate change impacts. This project directly responds to Côte d'Ivoire's national development plan (2021-2025) and the Abidjan Urban Master Plan (PDU), which prioritize resilient infrastructure in high-risk zones.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Abidjan's geographic setting – built on low-lying coastal plains, lagoons, and sedimentary basins – presents inherent geological complexities. Current urban planning lacks comprehensive subsurface data, leading to critical issues: (1) Severe coastal erosion along the Ebrie Lagoon shoreline (losing 3-5 meters annually), threatening residential areas like Cocody and Treichville; (2) Subsidence in central districts due to groundwater over-extraction and weak alluvial soils, causing building foundation failures; (3) Pollution risks from artisanal gold mining activities in nearby regions seeping into Abidjan's aquifers. A qualified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must urgently map these hazards at a scale relevant to city planning. Existing datasets are fragmented, outdated, or insufficient for modern development needs within the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 </w:t>
      </w:r>
      <w:r>
        <w:t xml:space="preserve">context.</w:t>
      </w:r>
    </w:p>
    <w:bookmarkEnd w:id="21"/>
    <w:bookmarkStart w:id="22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generate high-resolution geological and geomorphological maps of Abidjan's 10 most vulnerable districts, identifying zones of subsidence risk, erosion susceptibility, and groundwater vulnerability.</w:t>
      </w:r>
    </w:p>
    <w:p>
      <w:pPr>
        <w:numPr>
          <w:ilvl w:val="0"/>
          <w:numId w:val="1001"/>
        </w:numPr>
        <w:pStyle w:val="Compact"/>
      </w:pPr>
      <w:r>
        <w:t xml:space="preserve">To assess the impact of urbanization on natural drainage systems and sediment stability in the Ebrie Lagoon catchment area.</w:t>
      </w:r>
    </w:p>
    <w:p>
      <w:pPr>
        <w:numPr>
          <w:ilvl w:val="0"/>
          <w:numId w:val="1001"/>
        </w:numPr>
        <w:pStyle w:val="Compact"/>
      </w:pPr>
      <w:r>
        <w:t xml:space="preserve">To evaluate contamination pathways from mining activities (e.g., Bingerville) into Abidjan's potable water sources using geochemical analysis.</w:t>
      </w:r>
    </w:p>
    <w:p>
      <w:pPr>
        <w:numPr>
          <w:ilvl w:val="0"/>
          <w:numId w:val="1001"/>
        </w:numPr>
        <w:pStyle w:val="Compact"/>
      </w:pPr>
      <w:r>
        <w:t xml:space="preserve">To develop a predictive GIS-based risk model for infrastructure planning, integrated with the city’s existing urban development framework.</w:t>
      </w:r>
    </w:p>
    <w:bookmarkEnd w:id="22"/>
    <w:bookmarkStart w:id="23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interdisciplinary project will be spearheaded by a senior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with expertise in coastal geology and urban hydrogeology, collaborating with the Ivorian Ministry of Environment and Sustainable Development (MADDE) and Abidjan's Urban Planning Agency (DPU). The methodology involves three phases: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Data Integration &amp; Field Surveys (Months 1-6)</w:t>
      </w:r>
      <w:r>
        <w:t xml:space="preserve">: Compilation of historical geological reports, satellite imagery, and LiDAR data. Targeted fieldwork including ground-penetrating radar (GPR) surveys, soil borings across key districts (e.g., Plateau, Marcory), and water sampling from wells near the Ebrie Lagoon.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Laboratory Analysis &amp; Hazard Modeling (Months 7-12)</w:t>
      </w:r>
      <w:r>
        <w:t xml:space="preserve">: Geochemical testing of sediment/water samples for heavy metals (mercury, lead) and hydrogeological modeling to simulate groundwater flow under development scenarios. Development of a spatial risk matrix using ArcGIS.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Policy Integration &amp; Capacity Building (Months 13-18)</w:t>
      </w:r>
      <w:r>
        <w:t xml:space="preserve">: Co-developing actionable guidelines with city planners for land-use zoning, presenting findings to the National Geology Committee of Côte d'Ivoire. Training local technical staff in sustainable site assessment protocols.</w:t>
      </w:r>
    </w:p>
    <w:bookmarkEnd w:id="23"/>
    <w:bookmarkStart w:id="24" w:name="significance-and-expected-outcomes"/>
    <w:p>
      <w:pPr>
        <w:pStyle w:val="Heading2"/>
      </w:pPr>
      <w:r>
        <w:t xml:space="preserve">Significance and Expected Outcomes</w:t>
      </w:r>
    </w:p>
    <w:p>
      <w:pPr>
        <w:pStyle w:val="FirstParagraph"/>
      </w:pPr>
      <w:r>
        <w:t xml:space="preserve">The successful execution of this research by a specialized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will yield transformative outcomes for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. The deliverables include: (1) A publicly accessible digital geological database covering 80% of the city’s urban expansion zones; (2) A risk-mitigation toolkit for engineers and developers, reducing infrastructure failure costs by an estimated 30%; (3) Policy recommendations to enforce mandatory geological surveys for all new high-rise projects. Crucially, this work directly supports Côte d'Ivoire’s Climate Action Plan and Abidjan's goal to become a "Resilient Smart City" by 2035. The</w:t>
      </w:r>
      <w:r>
        <w:t xml:space="preserve"> </w:t>
      </w:r>
      <w:r>
        <w:rPr>
          <w:bCs/>
          <w:b/>
        </w:rPr>
        <w:t xml:space="preserve">Geologist</w:t>
      </w:r>
      <w:r>
        <w:t xml:space="preserve">'s role is not merely diagnostic but pivotal in shifting development paradigms from reactive to proactive, ensuring that growth in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 </w:t>
      </w:r>
      <w:r>
        <w:t xml:space="preserve">aligns with long-term environmental and social sustainability.</w:t>
      </w:r>
    </w:p>
    <w:bookmarkEnd w:id="24"/>
    <w:bookmarkStart w:id="25" w:name="budget-and-timeline-overview"/>
    <w:p>
      <w:pPr>
        <w:pStyle w:val="Heading2"/>
      </w:pPr>
      <w:r>
        <w:t xml:space="preserve">Budget and Timeline Overview</w:t>
      </w:r>
    </w:p>
    <w:p>
      <w:pPr>
        <w:pStyle w:val="FirstParagraph"/>
      </w:pPr>
      <w:r>
        <w:t xml:space="preserve">The proposed budget of $185,000 covers equipment rental (GPR, water quality kits), field logistics across 15 districts in Abidjan, laboratory analysis fees (partnering with the University of Abidjan-Lagunes), personnel costs for the lead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and two technicians, and stakeholder engagement workshops. The 18-month timeline ensures alignment with Côte d'Ivoire's fiscal planning cycles. Key milestones include quarterly technical reports to MADDE, a mid-term validation workshop with city officials in Month 9, and final policy briefs delivered before the Abidjan Urban Development Council’s annual review.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Abidjan's future as the economic engine of West Africa hinges on understanding its underlying geology.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, centered on a rigorous geological assessment led by a qualified</w:t>
      </w:r>
      <w:r>
        <w:t xml:space="preserve"> </w:t>
      </w:r>
      <w:r>
        <w:rPr>
          <w:bCs/>
          <w:b/>
        </w:rPr>
        <w:t xml:space="preserve">Geologist</w:t>
      </w:r>
      <w:r>
        <w:t xml:space="preserve">, provides the scientific foundation necessary for safe, sustainable urbanization in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. Without this localized, data-driven approach, investments in infrastructure risk collapse under environmental pressures. The project transcends academic inquiry; it is an urgent investment in human safety, economic stability, and ecological integrity for a city that embodies the aspirations of modern Côte d'Ivoire. We seek partnership with national institutions and international development agencies to implement this critical study – because resilient growth begins beneath the surface.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3"/>
        </w:numPr>
        <w:pStyle w:val="Compact"/>
      </w:pPr>
      <w:r>
        <w:t xml:space="preserve">Ministry of Environment and Sustainable Development (MADDE). (2023). *Côte d'Ivoire National Climate Change Policy*. Abidjan.</w:t>
      </w:r>
    </w:p>
    <w:p>
      <w:pPr>
        <w:numPr>
          <w:ilvl w:val="0"/>
          <w:numId w:val="1003"/>
        </w:numPr>
        <w:pStyle w:val="Compact"/>
      </w:pPr>
      <w:r>
        <w:t xml:space="preserve">Ivory Coast Urban Master Plan. (2021). *Abidjan 2035: Sustainable Development Framework*. Ministry of Town Planning.</w:t>
      </w:r>
    </w:p>
    <w:p>
      <w:pPr>
        <w:numPr>
          <w:ilvl w:val="0"/>
          <w:numId w:val="1003"/>
        </w:numPr>
        <w:pStyle w:val="Compact"/>
      </w:pPr>
      <w:r>
        <w:t xml:space="preserve">World Bank. (2022). *Coastal Resilience in West Africa: Case Study on Abidjan*. Washington, D.C.</w:t>
      </w:r>
    </w:p>
    <w:p>
      <w:pPr>
        <w:numPr>
          <w:ilvl w:val="0"/>
          <w:numId w:val="1003"/>
        </w:numPr>
        <w:pStyle w:val="Compact"/>
      </w:pPr>
      <w:r>
        <w:t xml:space="preserve">International Journal of Geosciences. (2023). *Subsidence and Urban Growth in African Coastal Cities*. Vol. 14, pp. 45-67.</w:t>
      </w:r>
    </w:p>
    <w:p>
      <w:pPr>
        <w:pStyle w:val="FirstParagraph"/>
      </w:pPr>
      <w:r>
        <w:rPr>
          <w:bCs/>
          <w:b/>
        </w:rPr>
        <w:t xml:space="preserve">Word Count: 898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Geological Assessment for Sustainable Development in Ivory Coast Abidjan</dc:title>
  <dc:creator/>
  <dc:language>en</dc:language>
  <cp:keywords/>
  <dcterms:created xsi:type="dcterms:W3CDTF">2026-07-23T06:41:15Z</dcterms:created>
  <dcterms:modified xsi:type="dcterms:W3CDTF">2026-07-23T06:41:15Z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