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8" w:name="X720ceaca19da73c083e15f053d6639a405fc011"/>
    <w:p>
      <w:pPr>
        <w:pStyle w:val="Heading1"/>
      </w:pPr>
      <w:r>
        <w:t xml:space="preserve">Research Proposal: Comprehensive Geological Assessment and Sustainable Resource Management Framework for the Almaty Region, Kazakhstan</w:t>
      </w:r>
    </w:p>
    <w:bookmarkStart w:id="20" w:name="abstract"/>
    <w:p>
      <w:pPr>
        <w:pStyle w:val="Heading2"/>
      </w:pPr>
      <w:r>
        <w:t xml:space="preserve">Abstract</w:t>
      </w:r>
    </w:p>
    <w:p>
      <w:pPr>
        <w:pStyle w:val="FirstParagraph"/>
      </w:pPr>
      <w:r>
        <w:t xml:space="preserve">This Research Proposal outlines a critical investigation into the geological systems of the Almaty region within Kazakhstan. As one of Central Asia's most geologically dynamic areas, Kazakhstan Almaty holds immense potential for mineral resources, seismic hazard assessment, and sustainable land use planning. The study aims to deploy a team of highly skilled Geologist professionals to conduct integrated field surveys, remote sensing analysis, and geochemical modeling specifically tailored to the complex tectonic setting of the Tien Shan Mountains bordering Almaty. This research directly addresses Kazakhstan's national strategic priorities for resource security and environmental stewardship while positioning Almaty as a regional hub for advanced geological science. The findings will provide actionable data for policymakers, mining industries, and disaster management agencies operating within Kazakhstan.</w:t>
      </w:r>
    </w:p>
    <w:bookmarkEnd w:id="20"/>
    <w:bookmarkStart w:id="21" w:name="Xfa81835bdceb59523f69cfa2680f81f50f60515"/>
    <w:p>
      <w:pPr>
        <w:pStyle w:val="Heading2"/>
      </w:pPr>
      <w:r>
        <w:t xml:space="preserve">1. Introduction: Geological Significance of Kazakhstan Almaty</w:t>
      </w:r>
    </w:p>
    <w:p>
      <w:pPr>
        <w:pStyle w:val="FirstParagraph"/>
      </w:pPr>
      <w:r>
        <w:t xml:space="preserve">Kazakhstan, the world's largest landlocked country, possesses vast geological diversity. The Almaty region (particularly the Zailiysky-Alatau and Trans-Ili Alatau mountain ranges) represents a microcosm of Central Asia's tectonic complexity. This area is characterized by active fault systems, diverse rock formations spanning Precambrian to Quaternary periods, and significant mineral deposits including gold, copper, and industrial minerals. The capital city of Kazakhstan (Almaty), located at the foot of these mountains, faces growing urbanization pressures that intersect with underlying geological hazards. A dedicated Research Proposal focused on this specific context is imperative. The expertise of a qualified Geologist is not merely advantageous but essential for accurately interpreting the region's stratigraphy, structural geology, and potential resource pathways. Understanding Kazakhstan Almaty's unique geological fabric is fundamental to its economic development and environmental resilience.</w:t>
      </w:r>
    </w:p>
    <w:bookmarkEnd w:id="21"/>
    <w:bookmarkStart w:id="22" w:name="X5c5427cafa37a66dfd94bbf283126553ddd6961"/>
    <w:p>
      <w:pPr>
        <w:pStyle w:val="Heading2"/>
      </w:pPr>
      <w:r>
        <w:t xml:space="preserve">2. Problem Statement: Critical Knowledge Gaps</w:t>
      </w:r>
    </w:p>
    <w:p>
      <w:pPr>
        <w:pStyle w:val="FirstParagraph"/>
      </w:pPr>
      <w:r>
        <w:t xml:space="preserve">Despite Kazakhstan's immense mineral wealth, systematic high-resolution geological mapping focused specifically on the urban-influenced zones of Almaty and its immediate hinterland remains inadequate. Existing data, often derived from Soviet-era surveys or broad-scale regional studies, lacks the detail required for modern urban planning, sustainable resource extraction near major population centers, and precise seismic risk mitigation. Current practices frequently overlook the nuanced interplay between shallow groundwater systems (critical for Almaty's water security), landslide susceptibility in rapidly developed hillside areas, and underlying mineral potential. The absence of a contemporary Geological Assessment framework directly hinders informed decision-making. This gap represents a significant vulnerability for Kazakhstan Almaty, where development must coexist with geohazard management. A dedicated Geologist-led initiative is urgently needed to bridge this critical information deficit.</w:t>
      </w:r>
    </w:p>
    <w:bookmarkEnd w:id="22"/>
    <w:bookmarkStart w:id="23" w:name="research-objectives"/>
    <w:p>
      <w:pPr>
        <w:pStyle w:val="Heading2"/>
      </w:pPr>
      <w:r>
        <w:t xml:space="preserve">3. Research Objectives</w:t>
      </w:r>
    </w:p>
    <w:p>
      <w:pPr>
        <w:numPr>
          <w:ilvl w:val="0"/>
          <w:numId w:val="1001"/>
        </w:numPr>
        <w:pStyle w:val="Compact"/>
      </w:pPr>
      <w:r>
        <w:t xml:space="preserve">To produce a detailed, 1:50,000 scale geological map of the Almaty urban zone and key adjacent mountain corridors in Kazakhstan.</w:t>
      </w:r>
    </w:p>
    <w:p>
      <w:pPr>
        <w:numPr>
          <w:ilvl w:val="0"/>
          <w:numId w:val="1001"/>
        </w:numPr>
        <w:pStyle w:val="Compact"/>
      </w:pPr>
      <w:r>
        <w:t xml:space="preserve">To conduct comprehensive geochemical analysis of rock and soil samples across selected sites to identify potential mineralization zones relevant to Kazakhstan's economic interests.</w:t>
      </w:r>
    </w:p>
    <w:p>
      <w:pPr>
        <w:numPr>
          <w:ilvl w:val="0"/>
          <w:numId w:val="1001"/>
        </w:numPr>
        <w:pStyle w:val="Compact"/>
      </w:pPr>
      <w:r>
        <w:t xml:space="preserve">To assess the spatial relationship between active tectonic structures (focusing on the Chilik Fault System), landslide-prone areas, and urban infrastructure within Almaty.</w:t>
      </w:r>
    </w:p>
    <w:p>
      <w:pPr>
        <w:numPr>
          <w:ilvl w:val="0"/>
          <w:numId w:val="1001"/>
        </w:numPr>
        <w:pStyle w:val="Compact"/>
      </w:pPr>
      <w:r>
        <w:t xml:space="preserve">To develop a predictive model for groundwater flow dynamics influenced by geological formations in the Almaty Basin, crucial for sustainable water resource management.</w:t>
      </w:r>
    </w:p>
    <w:p>
      <w:pPr>
        <w:numPr>
          <w:ilvl w:val="0"/>
          <w:numId w:val="1001"/>
        </w:numPr>
        <w:pStyle w:val="Compact"/>
      </w:pPr>
      <w:r>
        <w:t xml:space="preserve">To establish a collaborative framework training local Kazakhstan Geologist professionals in advanced field techniques and data interpretation specific to the region's challenges.</w:t>
      </w:r>
    </w:p>
    <w:bookmarkEnd w:id="23"/>
    <w:bookmarkStart w:id="24" w:name="Xe56385c14d3453ea887c3286ccb8b5dafd8efb7"/>
    <w:p>
      <w:pPr>
        <w:pStyle w:val="Heading2"/>
      </w:pPr>
      <w:r>
        <w:t xml:space="preserve">4. Methodology: Fieldwork-Driven Approach in Kazakhstan Almaty</w:t>
      </w:r>
    </w:p>
    <w:p>
      <w:pPr>
        <w:pStyle w:val="FirstParagraph"/>
      </w:pPr>
      <w:r>
        <w:t xml:space="preserve">This Research Proposal employs an integrated methodology combining traditional field geology with modern geospatial technologies. The core team, led by a Principal Geologist with extensive experience in Central Asian tectonics, will conduct 18 months of intensive fieldwork primarily within the Almaty region of Kazakhstan. Key activities include:</w:t>
      </w:r>
    </w:p>
    <w:p>
      <w:pPr>
        <w:numPr>
          <w:ilvl w:val="0"/>
          <w:numId w:val="1002"/>
        </w:numPr>
        <w:pStyle w:val="Compact"/>
      </w:pPr>
      <w:r>
        <w:rPr>
          <w:bCs/>
          <w:b/>
        </w:rPr>
        <w:t xml:space="preserve">Field Mapping:</w:t>
      </w:r>
      <w:r>
        <w:t xml:space="preserve"> </w:t>
      </w:r>
      <w:r>
        <w:t xml:space="preserve">Detailed surface geological mapping across diverse terrains (mountainous, foothill, alluvial plain) surrounding Almaty City.</w:t>
      </w:r>
    </w:p>
    <w:p>
      <w:pPr>
        <w:numPr>
          <w:ilvl w:val="0"/>
          <w:numId w:val="1002"/>
        </w:numPr>
        <w:pStyle w:val="Compact"/>
      </w:pPr>
      <w:r>
        <w:rPr>
          <w:bCs/>
          <w:b/>
        </w:rPr>
        <w:t xml:space="preserve">Remote Sensing &amp; GIS:</w:t>
      </w:r>
      <w:r>
        <w:t xml:space="preserve"> </w:t>
      </w:r>
      <w:r>
        <w:t xml:space="preserve">Utilizing high-resolution satellite imagery and LiDAR data to interpret structural features and land cover changes impacting geology.</w:t>
      </w:r>
    </w:p>
    <w:p>
      <w:pPr>
        <w:numPr>
          <w:ilvl w:val="0"/>
          <w:numId w:val="1002"/>
        </w:numPr>
        <w:pStyle w:val="Compact"/>
      </w:pPr>
      <w:r>
        <w:rPr>
          <w:bCs/>
          <w:b/>
        </w:rPr>
        <w:t xml:space="preserve">Geochemical Sampling:</w:t>
      </w:r>
      <w:r>
        <w:t xml:space="preserve"> </w:t>
      </w:r>
      <w:r>
        <w:t xml:space="preserve">Systematic collection of rock, soil, and water samples for laboratory analysis (XRF, ICP-MS) to identify elemental signatures indicative of mineral potential or contamination risks.</w:t>
      </w:r>
    </w:p>
    <w:p>
      <w:pPr>
        <w:numPr>
          <w:ilvl w:val="0"/>
          <w:numId w:val="1002"/>
        </w:numPr>
        <w:pStyle w:val="Compact"/>
      </w:pPr>
      <w:r>
        <w:rPr>
          <w:bCs/>
          <w:b/>
        </w:rPr>
        <w:t xml:space="preserve">Seismic Microzonation:</w:t>
      </w:r>
      <w:r>
        <w:t xml:space="preserve"> </w:t>
      </w:r>
      <w:r>
        <w:t xml:space="preserve">Collaborating with seismologists to correlate geological structures identified by the Geologist team with ground motion amplification models for Almaty.</w:t>
      </w:r>
    </w:p>
    <w:p>
      <w:pPr>
        <w:numPr>
          <w:ilvl w:val="0"/>
          <w:numId w:val="1002"/>
        </w:numPr>
        <w:pStyle w:val="Compact"/>
      </w:pPr>
      <w:r>
        <w:rPr>
          <w:bCs/>
          <w:b/>
        </w:rPr>
        <w:t xml:space="preserve">Capacity Building:</w:t>
      </w:r>
      <w:r>
        <w:t xml:space="preserve"> </w:t>
      </w:r>
      <w:r>
        <w:t xml:space="preserve">Workshops and on-the-job training sessions for Kazakhstani Geologist assistants, ensuring knowledge transfer and local expertise development.</w:t>
      </w:r>
    </w:p>
    <w:p>
      <w:pPr>
        <w:pStyle w:val="FirstParagraph"/>
      </w:pPr>
      <w:r>
        <w:t xml:space="preserve">All fieldwork will strictly adhere to Kazakhstan's environmental regulations and secure necessary permits from the Ministry of Industry and Infrastructure of the Republic of Kazakhstan. The Research Proposal explicitly prioritizes safety protocols in mountainous terrain near Almaty.</w:t>
      </w:r>
    </w:p>
    <w:bookmarkEnd w:id="24"/>
    <w:bookmarkStart w:id="25" w:name="Xc83d2b36b3fd0f98e1eea191352d3cefb857c0f"/>
    <w:p>
      <w:pPr>
        <w:pStyle w:val="Heading2"/>
      </w:pPr>
      <w:r>
        <w:t xml:space="preserve">5. Expected Outcomes and Significance for Kazakhstan</w:t>
      </w:r>
    </w:p>
    <w:p>
      <w:pPr>
        <w:pStyle w:val="FirstParagraph"/>
      </w:pPr>
      <w:r>
        <w:t xml:space="preserve">This Research Proposal will deliver tangible, high-impact outcomes directly benefiting Kazakhstan Almaty:</w:t>
      </w:r>
    </w:p>
    <w:p>
      <w:pPr>
        <w:numPr>
          <w:ilvl w:val="0"/>
          <w:numId w:val="1003"/>
        </w:numPr>
        <w:pStyle w:val="Compact"/>
      </w:pPr>
      <w:r>
        <w:t xml:space="preserve">A publicly accessible digital geological database and interactive map platform for the Almaty region.</w:t>
      </w:r>
    </w:p>
    <w:p>
      <w:pPr>
        <w:numPr>
          <w:ilvl w:val="0"/>
          <w:numId w:val="1003"/>
        </w:numPr>
        <w:pStyle w:val="Compact"/>
      </w:pPr>
      <w:r>
        <w:t xml:space="preserve">Scientific publications in international journals and a comprehensive technical report for Kazakhstani government bodies (including the Ministry of Ecology).</w:t>
      </w:r>
    </w:p>
    <w:p>
      <w:pPr>
        <w:numPr>
          <w:ilvl w:val="0"/>
          <w:numId w:val="1003"/>
        </w:numPr>
        <w:pStyle w:val="Compact"/>
      </w:pPr>
      <w:r>
        <w:t xml:space="preserve">Actionable recommendations for safe urban expansion, mineral exploration targeting, and improved disaster preparedness strategies specific to Almaty's geology.</w:t>
      </w:r>
    </w:p>
    <w:p>
      <w:pPr>
        <w:numPr>
          <w:ilvl w:val="0"/>
          <w:numId w:val="1003"/>
        </w:numPr>
        <w:pStyle w:val="Compact"/>
      </w:pPr>
      <w:r>
        <w:t xml:space="preserve">Enhanced capability within Kazakhstan through the training of a new cohort of skilled local Geologist professionals equipped with cutting-edge methodologies.</w:t>
      </w:r>
    </w:p>
    <w:p>
      <w:pPr>
        <w:pStyle w:val="FirstParagraph"/>
      </w:pPr>
      <w:r>
        <w:t xml:space="preserve">The significance extends beyond immediate data. This research positions Kazakhstan Almaty as a leader in applied geological science within Central Asia, fostering investment in high-value resource sectors and strengthening national capacity for sustainable development. It directly supports Kazakhstan's "Digital Transformation" strategy by creating a geospatial information foundation crucial for future planning.</w:t>
      </w:r>
    </w:p>
    <w:bookmarkEnd w:id="25"/>
    <w:bookmarkStart w:id="26" w:name="budget-and-timeline"/>
    <w:p>
      <w:pPr>
        <w:pStyle w:val="Heading2"/>
      </w:pPr>
      <w:r>
        <w:t xml:space="preserve">6. Budget and Timeline</w:t>
      </w:r>
    </w:p>
    <w:p>
      <w:pPr>
        <w:pStyle w:val="FirstParagraph"/>
      </w:pPr>
      <w:r>
        <w:t xml:space="preserve">The proposed 18-month project requires a total budget of $150,000 USD, allocated to: personnel (Geologist team salaries), field equipment &amp; travel within Kazakhstan, laboratory analysis fees (for samples collected near Almaty), data processing software licenses, community engagement activities with local stakeholders in Kazakhstan Almaty, and capacity-building workshops. A detailed budget breakdown is included in the full proposal appendices. The timeline prioritizes phased field campaigns during optimal seasons for access to the Almaty mountain zones (May-September), followed by data analysis and reporting.</w:t>
      </w:r>
    </w:p>
    <w:bookmarkEnd w:id="26"/>
    <w:bookmarkStart w:id="27" w:name="conclusion"/>
    <w:p>
      <w:pPr>
        <w:pStyle w:val="Heading2"/>
      </w:pPr>
      <w:r>
        <w:t xml:space="preserve">7. Conclusion</w:t>
      </w:r>
    </w:p>
    <w:p>
      <w:pPr>
        <w:pStyle w:val="FirstParagraph"/>
      </w:pPr>
      <w:r>
        <w:t xml:space="preserve">The geological landscape of Kazakhstan Almaty is a resource, a hazard, and a scientific frontier demanding urgent, expert attention. This Research Proposal provides the structured framework necessary to mobilize the expertise of a dedicated Geologist team to address critical knowledge gaps. By focusing specifically on the unique context of Kazakhstan Almaty – its urban pressures, mineral potential, seismic risks, and water security – this research delivers unparalleled value. It is not merely an academic exercise; it is a strategic investment in the sustainable economic future and environmental safety of one of Central Asia's most vital regions. This Research Proposal stands as a vital call to action for advancing geological science where it matters most: within the heartland of Kazakhstan, at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Science for Sustainable Development in Kazakhstan Almaty</dc:title>
  <dc:creator/>
  <dc:language>en</dc:language>
  <cp:keywords/>
  <dcterms:created xsi:type="dcterms:W3CDTF">2026-07-21T05:02:05Z</dcterms:created>
  <dcterms:modified xsi:type="dcterms:W3CDTF">2026-07-21T05:02:05Z</dcterms:modified>
</cp:coreProperties>
</file>

<file path=docProps/custom.xml><?xml version="1.0" encoding="utf-8"?>
<Properties xmlns="http://schemas.openxmlformats.org/officeDocument/2006/custom-properties" xmlns:vt="http://schemas.openxmlformats.org/officeDocument/2006/docPropsVTypes"/>
</file>