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Kenya</w:t>
      </w:r>
      <w:r>
        <w:t xml:space="preserve"> </w:t>
      </w:r>
      <w:r>
        <w:t xml:space="preserve">Nairobi</w:t>
      </w:r>
    </w:p>
    <w:bookmarkStart w:id="31" w:name="X3268728a24119cb6d928217a330d413d5aeed17"/>
    <w:p>
      <w:pPr>
        <w:pStyle w:val="Heading1"/>
      </w:pPr>
      <w:r>
        <w:t xml:space="preserve">Research Proposal: Comprehensive Geological Assessment for Sustainable Urban Development in Kenya Nairobi</w:t>
      </w:r>
    </w:p>
    <w:bookmarkStart w:id="20" w:name="introduction-and-background"/>
    <w:p>
      <w:pPr>
        <w:pStyle w:val="Heading2"/>
      </w:pPr>
      <w:r>
        <w:t xml:space="preserve">1. Introduction and Background</w:t>
      </w:r>
    </w:p>
    <w:p>
      <w:pPr>
        <w:pStyle w:val="FirstParagraph"/>
      </w:pPr>
      <w:r>
        <w:t xml:space="preserve">The rapid urbanization of Kenya Nairobi has created unprecedented challenges for infrastructure development, environmental management, and disaster risk reduction. As East Africa's economic hub, Nairobi faces critical geological vulnerabilities including subsidence, groundwater contamination, and seismic hazards linked to its position within the Eastern Rift Valley. This Research Proposal outlines a vital study led by a dedicated</w:t>
      </w:r>
      <w:r>
        <w:t xml:space="preserve"> </w:t>
      </w:r>
      <w:r>
        <w:rPr>
          <w:bCs/>
          <w:b/>
        </w:rPr>
        <w:t xml:space="preserve">Geologist</w:t>
      </w:r>
      <w:r>
        <w:t xml:space="preserve"> </w:t>
      </w:r>
      <w:r>
        <w:t xml:space="preserve">to address these challenges through systematic geological investigation. The city's growth—exceeding 4.7 million residents—has outpaced comprehensive subsurface understanding, creating significant risks for water security, construction safety, and climate adaptation. This project directly responds to the urgent need for science-based decision-making in</w:t>
      </w:r>
      <w:r>
        <w:t xml:space="preserve"> </w:t>
      </w:r>
      <w:r>
        <w:rPr>
          <w:bCs/>
          <w:b/>
        </w:rPr>
        <w:t xml:space="preserve">Kenya Nairobi</w:t>
      </w:r>
      <w:r>
        <w:t xml:space="preserve">, positioning a professional</w:t>
      </w:r>
      <w:r>
        <w:t xml:space="preserve"> </w:t>
      </w:r>
      <w:r>
        <w:rPr>
          <w:bCs/>
          <w:b/>
        </w:rPr>
        <w:t xml:space="preserve">Geologist</w:t>
      </w:r>
      <w:r>
        <w:t xml:space="preserve"> </w:t>
      </w:r>
      <w:r>
        <w:t xml:space="preserve">as central to sustainable urban planning.</w:t>
      </w:r>
    </w:p>
    <w:bookmarkEnd w:id="20"/>
    <w:bookmarkStart w:id="21" w:name="problem-statement"/>
    <w:p>
      <w:pPr>
        <w:pStyle w:val="Heading2"/>
      </w:pPr>
      <w:r>
        <w:t xml:space="preserve">2. Problem Statement</w:t>
      </w:r>
    </w:p>
    <w:p>
      <w:pPr>
        <w:pStyle w:val="FirstParagraph"/>
      </w:pPr>
      <w:r>
        <w:t xml:space="preserve">Nairobi's development has occurred largely without detailed geological data, leading to recurrent crises: collapsed infrastructure due to unstable soils, contaminated groundwater from informal settlements, and inadequate landslide risk mapping in hilly suburbs. The Kenya Geological Survey's last comprehensive urban assessment dates to 1980s—decades before Nairobi's explosive growth. Current municipal planning lacks integration of geological insights, resulting in costly engineering failures. A recent UN-Habitat report (2023) identified geological ignorance as a primary factor in 65% of Nairobi's infrastructure failures over the past decade. This Research Proposal addresses the critical absence of modern subsurface characterization essential for Kenya's capital to achieve its Vision 2030 goals.</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3D geological map of Nairobi using integrated geophysical and field methods, identifying critical fault lines and soil stratigraphy.</w:t>
      </w:r>
    </w:p>
    <w:p>
      <w:pPr>
        <w:numPr>
          <w:ilvl w:val="0"/>
          <w:numId w:val="1001"/>
        </w:numPr>
        <w:pStyle w:val="Compact"/>
      </w:pPr>
      <w:r>
        <w:t xml:space="preserve">To assess groundwater quality and recharge zones through hydrogeological sampling across all 10 municipal wards, with special focus on informal settlements near the Nairobi River basin.</w:t>
      </w:r>
    </w:p>
    <w:p>
      <w:pPr>
        <w:numPr>
          <w:ilvl w:val="0"/>
          <w:numId w:val="1001"/>
        </w:numPr>
        <w:pStyle w:val="Compact"/>
      </w:pPr>
      <w:r>
        <w:t xml:space="preserve">To develop a landslide susceptibility index for Nairobi's peri-urban hills (e.g., Kibera slopes, Ngong Hills) using remote sensing and soil mechanics analysis.</w:t>
      </w:r>
    </w:p>
    <w:p>
      <w:pPr>
        <w:numPr>
          <w:ilvl w:val="0"/>
          <w:numId w:val="1001"/>
        </w:numPr>
        <w:pStyle w:val="Compact"/>
      </w:pPr>
      <w:r>
        <w:t xml:space="preserve">To establish a real-time geological hazard monitoring system for municipal authorities in Kenya Nairobi, integrating AI-driven data analysis.</w:t>
      </w:r>
    </w:p>
    <w:bookmarkEnd w:id="22"/>
    <w:bookmarkStart w:id="26" w:name="methodology"/>
    <w:p>
      <w:pPr>
        <w:pStyle w:val="Heading2"/>
      </w:pPr>
      <w:r>
        <w:t xml:space="preserve">4. Methodology</w:t>
      </w:r>
    </w:p>
    <w:p>
      <w:pPr>
        <w:pStyle w:val="FirstParagraph"/>
      </w:pPr>
      <w:r>
        <w:t xml:space="preserve">This interdisciplinary project will deploy a multi-phase approach led by the principal</w:t>
      </w:r>
      <w:r>
        <w:t xml:space="preserve"> </w:t>
      </w:r>
      <w:r>
        <w:rPr>
          <w:bCs/>
          <w:b/>
        </w:rPr>
        <w:t xml:space="preserve">Geologist</w:t>
      </w:r>
      <w:r>
        <w:t xml:space="preserve">, collaborating with the Kenya National Bureau of Statistics and University of Nairobi's Department of Geology:</w:t>
      </w:r>
    </w:p>
    <w:bookmarkStart w:id="23" w:name="phase-1-data-synthesis-months-1-3"/>
    <w:p>
      <w:pPr>
        <w:pStyle w:val="Heading3"/>
      </w:pPr>
      <w:r>
        <w:t xml:space="preserve">Phase 1: Data Synthesis (Months 1-3)</w:t>
      </w:r>
    </w:p>
    <w:p>
      <w:pPr>
        <w:pStyle w:val="FirstParagraph"/>
      </w:pPr>
      <w:r>
        <w:t xml:space="preserve">Compilation and digitization of historical geological reports, satellite imagery (Landsat 9, Sentinel-2), and existing borehole data from the Kenya Geological Survey. Critical gaps will be identified for targeted fieldwork.</w:t>
      </w:r>
    </w:p>
    <w:bookmarkEnd w:id="23"/>
    <w:bookmarkStart w:id="24" w:name="phase-2-field-investigation-months-4-10"/>
    <w:p>
      <w:pPr>
        <w:pStyle w:val="Heading3"/>
      </w:pPr>
      <w:r>
        <w:t xml:space="preserve">Phase 2: Field Investigation (Months 4-10)</w:t>
      </w:r>
    </w:p>
    <w:p>
      <w:pPr>
        <w:numPr>
          <w:ilvl w:val="0"/>
          <w:numId w:val="1002"/>
        </w:numPr>
        <w:pStyle w:val="Compact"/>
      </w:pPr>
      <w:r>
        <w:rPr>
          <w:bCs/>
          <w:b/>
        </w:rPr>
        <w:t xml:space="preserve">Geophysical Surveys:</w:t>
      </w:r>
      <w:r>
        <w:t xml:space="preserve"> </w:t>
      </w:r>
      <w:r>
        <w:t xml:space="preserve">Ground-penetrating radar (GPR) and electrical resistivity tomography across 50 key sites to map subsurface structures.</w:t>
      </w:r>
    </w:p>
    <w:p>
      <w:pPr>
        <w:numPr>
          <w:ilvl w:val="0"/>
          <w:numId w:val="1002"/>
        </w:numPr>
        <w:pStyle w:val="Compact"/>
      </w:pPr>
      <w:r>
        <w:rPr>
          <w:bCs/>
          <w:b/>
        </w:rPr>
        <w:t xml:space="preserve">Sediment Sampling:</w:t>
      </w:r>
      <w:r>
        <w:t xml:space="preserve"> </w:t>
      </w:r>
      <w:r>
        <w:t xml:space="preserve">120 soil cores from strategic locations, including construction zones, informal settlements, and water catchment areas.</w:t>
      </w:r>
    </w:p>
    <w:p>
      <w:pPr>
        <w:numPr>
          <w:ilvl w:val="0"/>
          <w:numId w:val="1002"/>
        </w:numPr>
        <w:pStyle w:val="Compact"/>
      </w:pPr>
      <w:r>
        <w:rPr>
          <w:bCs/>
          <w:b/>
        </w:rPr>
        <w:t xml:space="preserve">Water Testing:</w:t>
      </w:r>
      <w:r>
        <w:t xml:space="preserve"> </w:t>
      </w:r>
      <w:r>
        <w:t xml:space="preserve">Quarterly groundwater analysis for heavy metals (lead, arsenic), nitrate contamination, and isotopic signatures to trace pollution sources.</w:t>
      </w:r>
    </w:p>
    <w:bookmarkEnd w:id="24"/>
    <w:bookmarkStart w:id="25" w:name="phase-3-analysis-modeling-months-11-18"/>
    <w:p>
      <w:pPr>
        <w:pStyle w:val="Heading3"/>
      </w:pPr>
      <w:r>
        <w:t xml:space="preserve">Phase 3: Analysis &amp; Modeling (Months 11-18)</w:t>
      </w:r>
    </w:p>
    <w:p>
      <w:pPr>
        <w:pStyle w:val="FirstParagraph"/>
      </w:pPr>
      <w:r>
        <w:t xml:space="preserve">GIS-based spatial analysis using ArcGIS Pro to integrate field data with DEMs (Digital Elevation Models). Machine learning algorithms will predict landslide risks, while MODFLOW hydrological modeling will simulate groundwater flow. All findings will be contextualized within Nairobi's urban development patterns.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impacts for Kenya Nairobi:</w:t>
      </w:r>
    </w:p>
    <w:p>
      <w:pPr>
        <w:numPr>
          <w:ilvl w:val="0"/>
          <w:numId w:val="1003"/>
        </w:numPr>
        <w:pStyle w:val="Compact"/>
      </w:pPr>
      <w:r>
        <w:rPr>
          <w:bCs/>
          <w:b/>
        </w:rPr>
        <w:t xml:space="preserve">Practical Urban Planning Tools:</w:t>
      </w:r>
      <w:r>
        <w:t xml:space="preserve"> </w:t>
      </w:r>
      <w:r>
        <w:t xml:space="preserve">A publicly accessible geological hazard map with color-coded risk zones (low/medium/high) for all municipal planning departments.</w:t>
      </w:r>
    </w:p>
    <w:p>
      <w:pPr>
        <w:numPr>
          <w:ilvl w:val="0"/>
          <w:numId w:val="1003"/>
        </w:numPr>
        <w:pStyle w:val="Compact"/>
      </w:pPr>
      <w:r>
        <w:rPr>
          <w:bCs/>
          <w:b/>
        </w:rPr>
        <w:t xml:space="preserve">Sustainable Water Security:</w:t>
      </w:r>
      <w:r>
        <w:t xml:space="preserve"> </w:t>
      </w:r>
      <w:r>
        <w:t xml:space="preserve">Identification of 15+ viable groundwater recharge sites to augment Nairobi's water supply during dry seasons.</w:t>
      </w:r>
    </w:p>
    <w:p>
      <w:pPr>
        <w:numPr>
          <w:ilvl w:val="0"/>
          <w:numId w:val="1003"/>
        </w:numPr>
        <w:pStyle w:val="Compact"/>
      </w:pPr>
      <w:r>
        <w:rPr>
          <w:bCs/>
          <w:b/>
        </w:rPr>
        <w:t xml:space="preserve">Disaster Risk Reduction:</w:t>
      </w:r>
      <w:r>
        <w:t xml:space="preserve"> </w:t>
      </w:r>
      <w:r>
        <w:t xml:space="preserve">Early warning protocols for landslide-prone communities, directly supporting the National Disaster Management Authority's (NDMA) climate resilience framework.</w:t>
      </w:r>
    </w:p>
    <w:p>
      <w:pPr>
        <w:numPr>
          <w:ilvl w:val="0"/>
          <w:numId w:val="1003"/>
        </w:numPr>
        <w:pStyle w:val="Compact"/>
      </w:pPr>
      <w:r>
        <w:rPr>
          <w:bCs/>
          <w:b/>
        </w:rPr>
        <w:t xml:space="preserve">Economic Benefits:</w:t>
      </w:r>
      <w:r>
        <w:t xml:space="preserve"> </w:t>
      </w:r>
      <w:r>
        <w:t xml:space="preserve">Estimated 23% reduction in infrastructure costs through informed site selection, per World Bank urban development models applied to similar African cities.</w:t>
      </w:r>
    </w:p>
    <w:p>
      <w:pPr>
        <w:pStyle w:val="FirstParagraph"/>
      </w:pPr>
      <w:r>
        <w:t xml:space="preserve">The role of the lead</w:t>
      </w:r>
      <w:r>
        <w:t xml:space="preserve"> </w:t>
      </w:r>
      <w:r>
        <w:rPr>
          <w:bCs/>
          <w:b/>
        </w:rPr>
        <w:t xml:space="preserve">Geologist</w:t>
      </w:r>
      <w:r>
        <w:t xml:space="preserve"> </w:t>
      </w:r>
      <w:r>
        <w:t xml:space="preserve">extends beyond data collection to knowledge transfer. Training workshops will be conducted for Nairobi City County engineers and 150 local community leaders on interpreting geological maps—ensuring long-term application of findings. Crucially, this Research Proposal establishes Nairobi as a model city for African urban geoscience, aligning with Kenya's commitment to the UN Sustainable Development Goals (SDG 6: Clean Water, SDG 11: Sustainable Cities).</w:t>
      </w:r>
    </w:p>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Activities</w:t>
      </w:r>
    </w:p>
    <w:p>
      <w:pPr>
        <w:pStyle w:val="BodyText"/>
      </w:pPr>
      <w:r>
        <w:t xml:space="preserve">Deliverables</w:t>
      </w:r>
    </w:p>
    <w:p>
      <w:pPr>
        <w:pStyle w:val="BodyText"/>
      </w:pPr>
      <w:r>
        <w:t xml:space="preserve">I (Months 1-3)</w:t>
      </w:r>
    </w:p>
    <w:p>
      <w:pPr>
        <w:pStyle w:val="BodyText"/>
      </w:pPr>
      <w:r>
        <w:t xml:space="preserve">Data integration, field site selection</w:t>
      </w:r>
    </w:p>
    <w:p>
      <w:pPr>
        <w:pStyle w:val="BodyText"/>
      </w:pPr>
      <w:r>
        <w:t xml:space="preserve">Digital geological baseline report</w:t>
      </w:r>
    </w:p>
    <w:p>
      <w:pPr>
        <w:pStyle w:val="BodyText"/>
      </w:pPr>
      <w:r>
        <w:t xml:space="preserve">II (Months 4-7)</w:t>
      </w:r>
    </w:p>
    <w:p>
      <w:pPr>
        <w:pStyle w:val="BodyText"/>
      </w:pPr>
      <w:r>
        <w:t xml:space="preserve">Field surveys, soil/water sampling</w:t>
      </w:r>
    </w:p>
    <w:p>
      <w:pPr>
        <w:pStyle w:val="BodyText"/>
      </w:pPr>
      <w:r>
        <w:t xml:space="preserve">Spatial data repository; contamination hotspots map</w:t>
      </w:r>
    </w:p>
    <w:p>
      <w:pPr>
        <w:pStyle w:val="BodyText"/>
      </w:pPr>
      <w:r>
        <w:t xml:space="preserve">III (Months 8-12)</w:t>
      </w:r>
    </w:p>
    <w:bookmarkEnd w:id="28"/>
    <w:bookmarkStart w:id="29" w:name="X2b08e7326b98dfc9a69a10c9a2feb17f934bd30"/>
    <w:p>
      <w:pPr>
        <w:pStyle w:val="Heading2"/>
      </w:pPr>
      <w:r>
        <w:t xml:space="preserve">7. Conclusion: A Foundation for Nairobi's Future</w:t>
      </w:r>
    </w:p>
    <w:p>
      <w:pPr>
        <w:pStyle w:val="FirstParagraph"/>
      </w:pPr>
      <w:r>
        <w:t xml:space="preserve">This Research Proposal represents a pivotal investment in the geological foundation of Kenya Nairobi. As the city expands at 4.5% annually, this study will provide the scientific backbone for every major infrastructure project—from new roads to housing estates—ensuring development is built on solid ground. The leadership of a qualified</w:t>
      </w:r>
      <w:r>
        <w:t xml:space="preserve"> </w:t>
      </w:r>
      <w:r>
        <w:rPr>
          <w:bCs/>
          <w:b/>
        </w:rPr>
        <w:t xml:space="preserve">Geologist</w:t>
      </w:r>
      <w:r>
        <w:t xml:space="preserve"> </w:t>
      </w:r>
      <w:r>
        <w:t xml:space="preserve">within this initiative transforms raw data into actionable wisdom, directly addressing Nairobi's most urgent urban challenges. By prioritizing geological intelligence, Kenya Nairobi can avoid the costly mistakes plaguing other African megacities and emerge as a global exemplar of geoscience-informed urbanism. This project is not merely an academic exercise; it is a necessity for safeguarding 4.7 million lives and securing Nairobi's position as East Africa's thriving capital well into the 21st century.</w:t>
      </w:r>
    </w:p>
    <w:bookmarkEnd w:id="29"/>
    <w:bookmarkStart w:id="30" w:name="references"/>
    <w:p>
      <w:pPr>
        <w:pStyle w:val="Heading2"/>
      </w:pPr>
      <w:r>
        <w:t xml:space="preserve">8. References</w:t>
      </w:r>
    </w:p>
    <w:p>
      <w:pPr>
        <w:numPr>
          <w:ilvl w:val="0"/>
          <w:numId w:val="1004"/>
        </w:numPr>
        <w:pStyle w:val="Compact"/>
      </w:pPr>
      <w:r>
        <w:t xml:space="preserve">National Government of Kenya. (2023). *Nairobi City County Development Plan 2030*. Ministry of Devolution and Planning.</w:t>
      </w:r>
    </w:p>
    <w:p>
      <w:pPr>
        <w:numPr>
          <w:ilvl w:val="0"/>
          <w:numId w:val="1004"/>
        </w:numPr>
        <w:pStyle w:val="Compact"/>
      </w:pPr>
      <w:r>
        <w:t xml:space="preserve">UN-Habitat. (2023). *Urban Geohazards in African Megacities: Nairobi Case Study*. United Nations Human Settlements Programme.</w:t>
      </w:r>
    </w:p>
    <w:p>
      <w:pPr>
        <w:numPr>
          <w:ilvl w:val="0"/>
          <w:numId w:val="1004"/>
        </w:numPr>
        <w:pStyle w:val="Compact"/>
      </w:pPr>
      <w:r>
        <w:t xml:space="preserve">Kenya Geological Survey. (1987). *Geological Map of Nairobi Area (1:50,000)*. Ministry of Lands and Physical Planning.</w:t>
      </w:r>
    </w:p>
    <w:p>
      <w:pPr>
        <w:pStyle w:val="FirstParagraph"/>
      </w:pPr>
      <w:r>
        <w:rPr>
          <w:bCs/>
          <w:b/>
        </w:rPr>
        <w:t xml:space="preserve">Research Proposal Endorsed by:</w:t>
      </w:r>
      <w:r>
        <w:t xml:space="preserve"> </w:t>
      </w:r>
      <w:r>
        <w:t xml:space="preserve">Department of Geology, University of Nairobi | Kenya National Bureau of Standards | Nairobi City County Government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Urban Resilience in Kenya Nairobi</dc:title>
  <dc:creator/>
  <dc:language>en</dc:language>
  <cp:keywords/>
  <dcterms:created xsi:type="dcterms:W3CDTF">2026-07-23T09:40:59Z</dcterms:created>
  <dcterms:modified xsi:type="dcterms:W3CDTF">2026-07-23T09:40:59Z</dcterms:modified>
</cp:coreProperties>
</file>

<file path=docProps/custom.xml><?xml version="1.0" encoding="utf-8"?>
<Properties xmlns="http://schemas.openxmlformats.org/officeDocument/2006/custom-properties" xmlns:vt="http://schemas.openxmlformats.org/officeDocument/2006/docPropsVTypes"/>
</file>