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3" w:name="X42c74fa9e738904832c61f48169c9bc96d9fefb"/>
    <w:p>
      <w:pPr>
        <w:pStyle w:val="Heading1"/>
      </w:pPr>
      <w:r>
        <w:t xml:space="preserve">Research Proposal: Comprehensive Geological Survey and Environmental Assessment for Urban Sustainability in Morocco Casablanca</w:t>
      </w:r>
    </w:p>
    <w:bookmarkStart w:id="20" w:name="introduction"/>
    <w:p>
      <w:pPr>
        <w:pStyle w:val="Heading2"/>
      </w:pPr>
      <w:r>
        <w:t xml:space="preserve">Introduction</w:t>
      </w:r>
    </w:p>
    <w:p>
      <w:pPr>
        <w:pStyle w:val="FirstParagraph"/>
      </w:pPr>
      <w:r>
        <w:t xml:space="preserve">The rapid urbanization of Morocco Casablanca, Africa's largest city with over 4.5 million residents, necessitates an urgent geological assessment to address environmental vulnerabilities and support sustainable development. This</w:t>
      </w:r>
      <w:r>
        <w:t xml:space="preserve"> </w:t>
      </w:r>
      <w:r>
        <w:rPr>
          <w:bCs/>
          <w:b/>
        </w:rPr>
        <w:t xml:space="preserve">Research Proposal</w:t>
      </w:r>
      <w:r>
        <w:t xml:space="preserve"> </w:t>
      </w:r>
      <w:r>
        <w:t xml:space="preserve">outlines a critical study led by a multidisciplinary team of geologists to investigate subsurface conditions, natural hazards, and resource sustainability in the Casablanca metropolitan area. As Morocco's economic hub, Casablanca faces unique geological challenges including seismic risks, groundwater depletion, and coastal erosion that require expert intervention from a qualified</w:t>
      </w:r>
      <w:r>
        <w:t xml:space="preserve"> </w:t>
      </w:r>
      <w:r>
        <w:rPr>
          <w:bCs/>
          <w:b/>
        </w:rPr>
        <w:t xml:space="preserve">Geologist</w:t>
      </w:r>
      <w:r>
        <w:t xml:space="preserve">. This research directly responds to national priorities outlined in Morocco's Vision 2030 for sustainable urban management.</w:t>
      </w:r>
    </w:p>
    <w:bookmarkEnd w:id="20"/>
    <w:bookmarkStart w:id="21" w:name="problem-statement"/>
    <w:p>
      <w:pPr>
        <w:pStyle w:val="Heading2"/>
      </w:pPr>
      <w:r>
        <w:t xml:space="preserve">Problem Statement</w:t>
      </w:r>
    </w:p>
    <w:p>
      <w:pPr>
        <w:pStyle w:val="FirstParagraph"/>
      </w:pPr>
      <w:r>
        <w:t xml:space="preserve">Casablanca's development has outpaced geological understanding, creating significant risks. The city sits atop complex Quaternary sediments with varying compaction rates, while its coastline faces accelerated erosion due to climate change and infrastructure projects. A recent study by the Moroccan National Center for Research in Geosciences (CNRG) identified 32% of Casablanca's urban area as having moderate-to-high vulnerability to liquefaction during seismic events. Furthermore, unregulated groundwater extraction has caused land subsidence at rates exceeding 10mm/year in key districts, threatening critical infrastructure. Without a comprehensive</w:t>
      </w:r>
      <w:r>
        <w:t xml:space="preserve"> </w:t>
      </w:r>
      <w:r>
        <w:rPr>
          <w:bCs/>
          <w:b/>
        </w:rPr>
        <w:t xml:space="preserve">Geologist</w:t>
      </w:r>
      <w:r>
        <w:t xml:space="preserve">-led assessment, Morocco Casablanca risks severe economic losses and environmental degradation from preventable geological hazards.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subsurface geological mapping of Casablanca using integrated geophysical techniques (seismic refraction, electrical resistivity tomography) to identify fault lines and sedimentary layers critical for infrastructure planning.</w:t>
      </w:r>
    </w:p>
    <w:p>
      <w:pPr>
        <w:numPr>
          <w:ilvl w:val="0"/>
          <w:numId w:val="1001"/>
        </w:numPr>
        <w:pStyle w:val="Compact"/>
      </w:pPr>
      <w:r>
        <w:t xml:space="preserve">To assess groundwater sustainability through hydrogeological modeling, evaluating aquifer recharge rates versus current extraction levels across 12 municipal zones in Morocco Casablanca.</w:t>
      </w:r>
    </w:p>
    <w:p>
      <w:pPr>
        <w:numPr>
          <w:ilvl w:val="0"/>
          <w:numId w:val="1001"/>
        </w:numPr>
        <w:pStyle w:val="Compact"/>
      </w:pPr>
      <w:r>
        <w:t xml:space="preserve">To develop a vulnerability index for coastal erosion along 40km of Casablanca's shoreline, incorporating climate projections and human activity impacts.</w:t>
      </w:r>
    </w:p>
    <w:p>
      <w:pPr>
        <w:numPr>
          <w:ilvl w:val="0"/>
          <w:numId w:val="1001"/>
        </w:numPr>
        <w:pStyle w:val="Compact"/>
      </w:pPr>
      <w:r>
        <w:t xml:space="preserve">To establish a geological database platform for urban planners that integrates real-time monitoring capabilities for future development projects in Morocco Casablanca.</w:t>
      </w:r>
    </w:p>
    <w:bookmarkEnd w:id="22"/>
    <w:bookmarkStart w:id="23" w:name="literature-review"/>
    <w:p>
      <w:pPr>
        <w:pStyle w:val="Heading2"/>
      </w:pPr>
      <w:r>
        <w:t xml:space="preserve">Literature Review</w:t>
      </w:r>
    </w:p>
    <w:p>
      <w:pPr>
        <w:pStyle w:val="FirstParagraph"/>
      </w:pPr>
      <w:r>
        <w:t xml:space="preserve">While Morocco's northern regions have been studied since French colonial geology surveys, recent research (e.g., Benkaddour et al., 2021) focuses narrowly on mineral resources rather than urban hazards. A 2019 UN-Habitat report highlighted Casablanca's lack of geological risk integration in municipal planning, contrasting with successful models like Istanbul's geohazard mapping. This gap underscores the need for a localized</w:t>
      </w:r>
      <w:r>
        <w:t xml:space="preserve"> </w:t>
      </w:r>
      <w:r>
        <w:rPr>
          <w:bCs/>
          <w:b/>
        </w:rPr>
        <w:t xml:space="preserve">Geologist</w:t>
      </w:r>
      <w:r>
        <w:t xml:space="preserve">-driven approach specific to Morocco Casablanca's unique lithology—characterized by Miocene limestone formations overlain by alluvial deposits. Our proposal bridges this literature void through an interdisciplinary methodology combining traditional field geology with modern GIS and remote sensing technologies.</w:t>
      </w:r>
    </w:p>
    <w:bookmarkEnd w:id="23"/>
    <w:bookmarkStart w:id="27" w:name="methodology"/>
    <w:p>
      <w:pPr>
        <w:pStyle w:val="Heading2"/>
      </w:pPr>
      <w:r>
        <w:t xml:space="preserve">Methodology</w:t>
      </w:r>
    </w:p>
    <w:p>
      <w:pPr>
        <w:pStyle w:val="FirstParagraph"/>
      </w:pPr>
      <w:r>
        <w:t xml:space="preserve">The research employs a three-phase approach over 18 months:</w:t>
      </w:r>
    </w:p>
    <w:bookmarkStart w:id="24" w:name="phase-1-data-synthesis-months-1-4"/>
    <w:p>
      <w:pPr>
        <w:pStyle w:val="Heading3"/>
      </w:pPr>
      <w:r>
        <w:t xml:space="preserve">Phase 1: Data Synthesis (Months 1-4)</w:t>
      </w:r>
    </w:p>
    <w:p>
      <w:pPr>
        <w:pStyle w:val="FirstParagraph"/>
      </w:pPr>
      <w:r>
        <w:t xml:space="preserve">Compilation of existing geological maps, seismic records (from Morocco's National Seismic Network), and groundwater data from the National Water Directorate. This phase will involve collaboration with the Moroccan Geological Survey to standardize datasets for Casablanca.</w:t>
      </w:r>
    </w:p>
    <w:bookmarkEnd w:id="24"/>
    <w:bookmarkStart w:id="25" w:name="phase-2-field-investigation-months-5-12"/>
    <w:p>
      <w:pPr>
        <w:pStyle w:val="Heading3"/>
      </w:pPr>
      <w:r>
        <w:t xml:space="preserve">Phase 2: Field Investigation (Months 5-12)</w:t>
      </w:r>
    </w:p>
    <w:p>
      <w:pPr>
        <w:pStyle w:val="FirstParagraph"/>
      </w:pPr>
      <w:r>
        <w:t xml:space="preserve">A team of two senior</w:t>
      </w:r>
      <w:r>
        <w:t xml:space="preserve"> </w:t>
      </w:r>
      <w:r>
        <w:rPr>
          <w:bCs/>
          <w:b/>
        </w:rPr>
        <w:t xml:space="preserve">Geologist</w:t>
      </w:r>
      <w:r>
        <w:t xml:space="preserve">s and three field technicians will conduct:</w:t>
      </w:r>
      <w:r>
        <w:t xml:space="preserve"> </w:t>
      </w:r>
      <w:r>
        <w:t xml:space="preserve">- 80+ geophysical survey points across the city</w:t>
      </w:r>
      <w:r>
        <w:t xml:space="preserve"> </w:t>
      </w:r>
      <w:r>
        <w:t xml:space="preserve">- Soil core sampling at critical infrastructure sites (ports, bridges, residential zones)</w:t>
      </w:r>
      <w:r>
        <w:t xml:space="preserve"> </w:t>
      </w:r>
      <w:r>
        <w:t xml:space="preserve">- Coastal erosion monitoring using drone photogrammetry and LiDAR</w:t>
      </w:r>
      <w:r>
        <w:t xml:space="preserve"> </w:t>
      </w:r>
      <w:r>
        <w:t xml:space="preserve">This phase ensures site-specific data collection directly addressing Morocco Casablanca's urban challenges.</w:t>
      </w:r>
    </w:p>
    <w:bookmarkEnd w:id="25"/>
    <w:bookmarkStart w:id="26" w:name="Xd3898b6302433afea316c89cd308954d5733d93"/>
    <w:p>
      <w:pPr>
        <w:pStyle w:val="Heading3"/>
      </w:pPr>
      <w:r>
        <w:t xml:space="preserve">Phase 3: Analysis &amp; Integration (Months 13-18)</w:t>
      </w:r>
    </w:p>
    <w:p>
      <w:pPr>
        <w:pStyle w:val="FirstParagraph"/>
      </w:pPr>
      <w:r>
        <w:t xml:space="preserve">Advanced analysis including:</w:t>
      </w:r>
      <w:r>
        <w:t xml:space="preserve"> </w:t>
      </w:r>
      <w:r>
        <w:t xml:space="preserve">- 3D subsurface modeling using Petrel software</w:t>
      </w:r>
      <w:r>
        <w:t xml:space="preserve"> </w:t>
      </w:r>
      <w:r>
        <w:t xml:space="preserve">- Hydrogeological vulnerability assessment via MODFLOW</w:t>
      </w:r>
      <w:r>
        <w:t xml:space="preserve"> </w:t>
      </w:r>
      <w:r>
        <w:t xml:space="preserve">- Risk mapping for city planners through ArcGIS integration</w:t>
      </w:r>
      <w:r>
        <w:t xml:space="preserve"> </w:t>
      </w:r>
      <w:r>
        <w:t xml:space="preserve">The final deliverable will be a public-access geological portal with interactive hazard maps for all municipal stakeholders in Morocco Casablanca.</w:t>
      </w:r>
    </w:p>
    <w:bookmarkEnd w:id="26"/>
    <w:bookmarkEnd w:id="27"/>
    <w:bookmarkStart w:id="28" w:name="expected-outcomes"/>
    <w:p>
      <w:pPr>
        <w:pStyle w:val="Heading2"/>
      </w:pPr>
      <w:r>
        <w:t xml:space="preserve">Expected Outcomes</w:t>
      </w:r>
    </w:p>
    <w:p>
      <w:pPr>
        <w:pStyle w:val="FirstParagraph"/>
      </w:pPr>
      <w:r>
        <w:t xml:space="preserve">This research will produce:</w:t>
      </w:r>
    </w:p>
    <w:p>
      <w:pPr>
        <w:numPr>
          <w:ilvl w:val="0"/>
          <w:numId w:val="1002"/>
        </w:numPr>
        <w:pStyle w:val="Compact"/>
      </w:pPr>
      <w:r>
        <w:t xml:space="preserve">A detailed 3D geological model of Casablanca's subsurface, identifying 15+ previously undocumented fault segments</w:t>
      </w:r>
    </w:p>
    <w:p>
      <w:pPr>
        <w:numPr>
          <w:ilvl w:val="0"/>
          <w:numId w:val="1002"/>
        </w:numPr>
        <w:pStyle w:val="Compact"/>
      </w:pPr>
      <w:r>
        <w:t xml:space="preserve">Quantitative groundwater sustainability report showing extraction vs. recharge rates in all municipal zones</w:t>
      </w:r>
    </w:p>
    <w:p>
      <w:pPr>
        <w:numPr>
          <w:ilvl w:val="0"/>
          <w:numId w:val="1002"/>
        </w:numPr>
        <w:pStyle w:val="Compact"/>
      </w:pPr>
      <w:r>
        <w:t xml:space="preserve">Coastal erosion risk map with predictive scenarios for 2050 under IPCC climate pathways</w:t>
      </w:r>
    </w:p>
    <w:p>
      <w:pPr>
        <w:numPr>
          <w:ilvl w:val="0"/>
          <w:numId w:val="1002"/>
        </w:numPr>
        <w:pStyle w:val="Compact"/>
      </w:pPr>
      <w:r>
        <w:t xml:space="preserve">Implementation framework for integrating geological data into Casablanca's urban development ordinance</w:t>
      </w:r>
    </w:p>
    <w:bookmarkEnd w:id="28"/>
    <w:bookmarkStart w:id="29" w:name="significance-and-innovation"/>
    <w:p>
      <w:pPr>
        <w:pStyle w:val="Heading2"/>
      </w:pPr>
      <w:r>
        <w:t xml:space="preserve">Significance and Innovation</w:t>
      </w:r>
    </w:p>
    <w:p>
      <w:pPr>
        <w:pStyle w:val="FirstParagraph"/>
      </w:pPr>
      <w:r>
        <w:t xml:space="preserve">This</w:t>
      </w:r>
      <w:r>
        <w:t xml:space="preserve"> </w:t>
      </w:r>
      <w:r>
        <w:rPr>
          <w:bCs/>
          <w:b/>
        </w:rPr>
        <w:t xml:space="preserve">Research Proposal</w:t>
      </w:r>
      <w:r>
        <w:t xml:space="preserve"> </w:t>
      </w:r>
      <w:r>
        <w:t xml:space="preserve">represents a paradigm shift in urban geology by moving beyond traditional resource assessment to proactive hazard management. For Morocco Casablanca, the outcomes will directly support:</w:t>
      </w:r>
      <w:r>
        <w:t xml:space="preserve"> </w:t>
      </w:r>
      <w:r>
        <w:t xml:space="preserve">- The Ministry of Energy's sustainable infrastructure initiatives</w:t>
      </w:r>
      <w:r>
        <w:t xml:space="preserve"> </w:t>
      </w:r>
      <w:r>
        <w:t xml:space="preserve">- CASABLANCA'S 2035 Urban Master Plan through data-driven land-use zoning</w:t>
      </w:r>
      <w:r>
        <w:t xml:space="preserve"> </w:t>
      </w:r>
      <w:r>
        <w:t xml:space="preserve">- UN Sustainable Development Goal 11 (Resilient Cities) implementation</w:t>
      </w:r>
      <w:r>
        <w:t xml:space="preserve"> </w:t>
      </w:r>
      <w:r>
        <w:t xml:space="preserve">Unlike previous studies, this work uniquely focuses on the intersection of urban growth and geology in a rapidly expanding African metropolis. The involvement of local Moroccan</w:t>
      </w:r>
      <w:r>
        <w:t xml:space="preserve"> </w:t>
      </w:r>
      <w:r>
        <w:rPr>
          <w:bCs/>
          <w:b/>
        </w:rPr>
        <w:t xml:space="preserve">Geologist</w:t>
      </w:r>
      <w:r>
        <w:t xml:space="preserve">s ensures cultural context and knowledge transfer—addressing concerns about foreign-led geological projects that previously failed to incorporate regional expertise.</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Planning</w:t>
      </w:r>
    </w:p>
    <w:p>
      <w:pPr>
        <w:pStyle w:val="BodyText"/>
      </w:pPr>
      <w:r>
        <w:t xml:space="preserve">1-4</w:t>
      </w:r>
    </w:p>
    <w:p>
      <w:pPr>
        <w:pStyle w:val="BodyText"/>
      </w:pPr>
      <w:r>
        <w:t xml:space="preserve">Baseline geological database; Fieldwork protocols validated with CNRG and Casablanca Municipal Council</w:t>
      </w:r>
    </w:p>
    <w:p>
      <w:pPr>
        <w:pStyle w:val="BodyText"/>
      </w:pPr>
      <w:r>
        <w:t xml:space="preserve">Field Investigations &amp; Sampling</w:t>
      </w:r>
    </w:p>
    <w:p>
      <w:pPr>
        <w:pStyle w:val="BodyText"/>
      </w:pPr>
      <w:r>
        <w:t xml:space="preserve">5-12</w:t>
      </w:r>
    </w:p>
    <w:p>
      <w:pPr>
        <w:pStyle w:val="BodyText"/>
      </w:pPr>
      <w:r>
        <w:t xml:space="preserve">80+ geophysical surveys; 120 soil samples; Coastal drone data collection</w:t>
      </w:r>
    </w:p>
    <w:p>
      <w:pPr>
        <w:pStyle w:val="BodyText"/>
      </w:pPr>
      <w:r>
        <w:t xml:space="preserve">Data Analysis &amp; Modeling</w:t>
      </w:r>
    </w:p>
    <w:p>
      <w:pPr>
        <w:pStyle w:val="BodyText"/>
      </w:pPr>
      <w:r>
        <w:t xml:space="preserve">13-16</w:t>
      </w:r>
    </w:p>
    <w:p>
      <w:pPr>
        <w:pStyle w:val="BodyText"/>
      </w:pPr>
      <w:r>
        <w:t xml:space="preserve">3D subsurface model; Groundwater vulnerability assessment report</w:t>
      </w:r>
    </w:p>
    <w:p>
      <w:pPr>
        <w:pStyle w:val="BodyText"/>
      </w:pPr>
      <w:r>
        <w:t xml:space="preserve">Stakeholder Integration &amp; Dissemination</w:t>
      </w:r>
    </w:p>
    <w:p>
      <w:pPr>
        <w:pStyle w:val="BodyText"/>
      </w:pPr>
      <w:r>
        <w:t xml:space="preserve">17-18</w:t>
      </w:r>
    </w:p>
    <w:p>
      <w:pPr>
        <w:pStyle w:val="BodyText"/>
      </w:pPr>
      <w:r>
        <w:t xml:space="preserve">Municipal training workshop; Public geological portal launch; Final research report to Moroccan government agencies</w:t>
      </w:r>
    </w:p>
    <w:bookmarkEnd w:id="30"/>
    <w:bookmarkStart w:id="31" w:name="X66af223f1414310785a7da13ae960926a06d5e3"/>
    <w:p>
      <w:pPr>
        <w:pStyle w:val="Heading2"/>
      </w:pPr>
      <w:r>
        <w:t xml:space="preserve">Conclusion: A Foundation for Resilient Growth</w:t>
      </w:r>
    </w:p>
    <w:p>
      <w:pPr>
        <w:pStyle w:val="FirstParagraph"/>
      </w:pPr>
      <w:r>
        <w:t xml:space="preserve">The proposed geological investigation in Morocco Casablanca is not merely academic—it is a strategic investment in the city's survival and prosperity. As Morocco's most economically vital city, Casablanca cannot afford to build upon geologically untested ground. This</w:t>
      </w:r>
      <w:r>
        <w:t xml:space="preserve"> </w:t>
      </w:r>
      <w:r>
        <w:rPr>
          <w:bCs/>
          <w:b/>
        </w:rPr>
        <w:t xml:space="preserve">Research Proposal</w:t>
      </w:r>
      <w:r>
        <w:t xml:space="preserve"> </w:t>
      </w:r>
      <w:r>
        <w:t xml:space="preserve">empowers local decision-makers with science-based insights to prevent infrastructure failures, protect coastal communities, and secure water resources for future generations. By placing a qualified</w:t>
      </w:r>
      <w:r>
        <w:t xml:space="preserve"> </w:t>
      </w:r>
      <w:r>
        <w:rPr>
          <w:bCs/>
          <w:b/>
        </w:rPr>
        <w:t xml:space="preserve">Geologist</w:t>
      </w:r>
      <w:r>
        <w:t xml:space="preserve"> </w:t>
      </w:r>
      <w:r>
        <w:t xml:space="preserve">at the center of urban planning in Morocco Casablanca, we transform geological understanding from a passive academic pursuit into an active engine for sustainable development. The outcomes will set a benchmark for African megacities facing similar challenges while directly supporting Morocco's national commitment to resilient urban growth under Vision 2030.</w:t>
      </w:r>
    </w:p>
    <w:bookmarkEnd w:id="31"/>
    <w:bookmarkStart w:id="32" w:name="references"/>
    <w:p>
      <w:pPr>
        <w:pStyle w:val="Heading2"/>
      </w:pPr>
      <w:r>
        <w:t xml:space="preserve">References</w:t>
      </w:r>
    </w:p>
    <w:p>
      <w:pPr>
        <w:pStyle w:val="FirstParagraph"/>
      </w:pPr>
      <w:r>
        <w:t xml:space="preserve">Benkaddour, A., et al. (2021). "Urban Geology of North Africa." Journal of African Earth Sciences.</w:t>
      </w:r>
      <w:r>
        <w:t xml:space="preserve"> </w:t>
      </w:r>
      <w:r>
        <w:t xml:space="preserve">Moroccan Ministry of Energy, Mines &amp; Environment. (2019). National Hydrogeological Assessment Report.</w:t>
      </w:r>
      <w:r>
        <w:t xml:space="preserve"> </w:t>
      </w:r>
      <w:r>
        <w:t xml:space="preserve">UN-Habitat. (2019). Urban Resilience in African Cities: Case Study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Morocco Casablanca</dc:title>
  <dc:creator/>
  <dc:language>en</dc:language>
  <cp:keywords/>
  <dcterms:created xsi:type="dcterms:W3CDTF">2026-07-21T02:16:14Z</dcterms:created>
  <dcterms:modified xsi:type="dcterms:W3CDTF">2026-07-21T02:16:14Z</dcterms:modified>
</cp:coreProperties>
</file>

<file path=docProps/custom.xml><?xml version="1.0" encoding="utf-8"?>
<Properties xmlns="http://schemas.openxmlformats.org/officeDocument/2006/custom-properties" xmlns:vt="http://schemas.openxmlformats.org/officeDocument/2006/docPropsVTypes"/>
</file>