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Resilience</w:t>
      </w:r>
      <w:r>
        <w:t xml:space="preserve"> </w:t>
      </w:r>
      <w:r>
        <w:t xml:space="preserve">of</w:t>
      </w:r>
      <w:r>
        <w:t xml:space="preserve"> </w:t>
      </w:r>
      <w:r>
        <w:t xml:space="preserve">Nepal</w:t>
      </w:r>
      <w:r>
        <w:t xml:space="preserve"> </w:t>
      </w:r>
      <w:r>
        <w:t xml:space="preserve">Kathmandu</w:t>
      </w:r>
    </w:p>
    <w:bookmarkStart w:id="33" w:name="Xee0404b05301f2e99affaa8b16517fbffd642d5"/>
    <w:p>
      <w:pPr>
        <w:pStyle w:val="Heading1"/>
      </w:pPr>
      <w:r>
        <w:t xml:space="preserve">Research Proposal: Comprehensive Geological Assessment for Sustainable Urban Development in Nepal Kathmandu</w:t>
      </w:r>
    </w:p>
    <w:bookmarkStart w:id="20" w:name="introduction"/>
    <w:p>
      <w:pPr>
        <w:pStyle w:val="Heading2"/>
      </w:pPr>
      <w:r>
        <w:t xml:space="preserve">1. Introduction</w:t>
      </w:r>
    </w:p>
    <w:p>
      <w:pPr>
        <w:pStyle w:val="FirstParagraph"/>
      </w:pPr>
      <w:r>
        <w:t xml:space="preserve">The rapidly expanding metropolis of Nepal Kathmandu faces unprecedented geological challenges due to its location in the seismically active Himalayan foothills. As a critical Research Proposal, this study addresses the urgent need for specialized geological expertise to mitigate earthquake risks and landslides that threaten millions of residents. The role of a Geologist in Nepal Kathmandu transcends traditional fieldwork; it demands integrated hazard assessment, urban planning collaboration, and community resilience strategies. This project positions the Geologist as a pivotal figure in transforming Kathmandu from a disaster-prone city into a model of sustainable urban development.</w:t>
      </w:r>
    </w:p>
    <w:bookmarkEnd w:id="20"/>
    <w:bookmarkStart w:id="21" w:name="problem-statement"/>
    <w:p>
      <w:pPr>
        <w:pStyle w:val="Heading2"/>
      </w:pPr>
      <w:r>
        <w:t xml:space="preserve">2. Problem Statement</w:t>
      </w:r>
    </w:p>
    <w:p>
      <w:pPr>
        <w:pStyle w:val="FirstParagraph"/>
      </w:pPr>
      <w:r>
        <w:t xml:space="preserve">Nepal Kathmandu Valley has experienced catastrophic earthquakes (1934, 1980, 2015) with devastating consequences. Current geological surveys lack real-time data integration for urban infrastructure planning. The absence of a dedicated Geologist-led assessment framework leaves critical vulnerabilities unaddressed: soil liquefaction risks in river basins, unstable hillside settlements, and inadequate building codes for seismic zones. This gap necessitates an immediate Research Proposal to establish a comprehensive geological monitoring system tailored to Kathmandu's unique tectonic setting.</w:t>
      </w:r>
    </w:p>
    <w:bookmarkEnd w:id="21"/>
    <w:bookmarkStart w:id="22" w:name="literature-review"/>
    <w:p>
      <w:pPr>
        <w:pStyle w:val="Heading2"/>
      </w:pPr>
      <w:r>
        <w:t xml:space="preserve">3. Literature Review</w:t>
      </w:r>
    </w:p>
    <w:p>
      <w:pPr>
        <w:pStyle w:val="FirstParagraph"/>
      </w:pPr>
      <w:r>
        <w:t xml:space="preserve">Existing studies (Shrestha et al., 2018; Nepal Geological Survey, 2020) confirm Kathmandu's vulnerability but focus on isolated hazard zones. Crucially, no research integrates subsurface geology with urban growth patterns. A pivotal gap exists in applying geotechnical data to city planning—exemplified by the 2015 earthquake where poorly assessed soil conditions amplified building collapses (Iyer et al., 2017). This Research Proposal bridges that void by proposing a Geologist-driven methodology that merges historical seismic data with contemporary urban expansion.</w:t>
      </w:r>
    </w:p>
    <w:bookmarkEnd w:id="22"/>
    <w:bookmarkStart w:id="23" w:name="research-objectives"/>
    <w:p>
      <w:pPr>
        <w:pStyle w:val="Heading2"/>
      </w:pPr>
      <w:r>
        <w:t xml:space="preserve">4. Research Objectives</w:t>
      </w:r>
    </w:p>
    <w:p>
      <w:pPr>
        <w:numPr>
          <w:ilvl w:val="0"/>
          <w:numId w:val="1001"/>
        </w:numPr>
        <w:pStyle w:val="Compact"/>
      </w:pPr>
      <w:r>
        <w:t xml:space="preserve">To map subsurface geological layers across Kathmandu's 38 districts using advanced geophysical techniques (seismic refraction, GPR)</w:t>
      </w:r>
    </w:p>
    <w:p>
      <w:pPr>
        <w:numPr>
          <w:ilvl w:val="0"/>
          <w:numId w:val="1001"/>
        </w:numPr>
        <w:pStyle w:val="Compact"/>
      </w:pPr>
      <w:r>
        <w:t xml:space="preserve">To develop a real-time hazard index integrating soil liquefaction potential, landslide susceptibility, and building vulnerability</w:t>
      </w:r>
    </w:p>
    <w:p>
      <w:pPr>
        <w:numPr>
          <w:ilvl w:val="0"/>
          <w:numId w:val="1001"/>
        </w:numPr>
        <w:pStyle w:val="Compact"/>
      </w:pPr>
      <w:r>
        <w:t xml:space="preserve">To create a decision-support tool for urban planners that incorporates Geologist recommendations into municipal infrastructure projects</w:t>
      </w:r>
    </w:p>
    <w:p>
      <w:pPr>
        <w:numPr>
          <w:ilvl w:val="0"/>
          <w:numId w:val="1001"/>
        </w:numPr>
        <w:pStyle w:val="Compact"/>
      </w:pPr>
      <w:r>
        <w:t xml:space="preserve">To establish community-based early warning protocols in high-risk zones through Geologist-led education programs</w:t>
      </w:r>
    </w:p>
    <w:bookmarkEnd w:id="23"/>
    <w:bookmarkStart w:id="27" w:name="methodology"/>
    <w:p>
      <w:pPr>
        <w:pStyle w:val="Heading2"/>
      </w:pPr>
      <w:r>
        <w:t xml:space="preserve">5. Methodology</w:t>
      </w:r>
    </w:p>
    <w:p>
      <w:pPr>
        <w:pStyle w:val="FirstParagraph"/>
      </w:pPr>
      <w:r>
        <w:t xml:space="preserve">This three-year Research Proposal employs a mixed-methods approach:</w:t>
      </w:r>
    </w:p>
    <w:bookmarkStart w:id="24" w:name="phase-1-geological-survey-months-1-12"/>
    <w:p>
      <w:pPr>
        <w:pStyle w:val="Heading3"/>
      </w:pPr>
      <w:r>
        <w:t xml:space="preserve">Phase 1: Geological Survey (Months 1-12)</w:t>
      </w:r>
    </w:p>
    <w:p>
      <w:pPr>
        <w:pStyle w:val="FirstParagraph"/>
      </w:pPr>
      <w:r>
        <w:t xml:space="preserve">A team of geologists will conduct systematic soil sampling and borehole drilling at 500 strategic sites across Nepal Kathmandu. Advanced techniques like Electrical Resistivity Tomography (ERT) will map subsurface layers to identify liquefaction-prone zones near the Bagmati River and hillside settlements.</w:t>
      </w:r>
    </w:p>
    <w:bookmarkEnd w:id="24"/>
    <w:bookmarkStart w:id="25" w:name="phase-2-hazard-modeling-months-13-24"/>
    <w:p>
      <w:pPr>
        <w:pStyle w:val="Heading3"/>
      </w:pPr>
      <w:r>
        <w:t xml:space="preserve">Phase 2: Hazard Modeling (Months 13-24)</w:t>
      </w:r>
    </w:p>
    <w:p>
      <w:pPr>
        <w:pStyle w:val="FirstParagraph"/>
      </w:pPr>
      <w:r>
        <w:t xml:space="preserve">The Geologist team will integrate survey data with satellite imagery and building inventory databases. Using GIS platforms, they will generate hazard maps showing risk levels for each ward—critical for the Kathmandu Metropolitan City's new development policies.</w:t>
      </w:r>
    </w:p>
    <w:bookmarkEnd w:id="25"/>
    <w:bookmarkStart w:id="26" w:name="Xbba8308507caf0b79107fdefefa0bec5280134a"/>
    <w:p>
      <w:pPr>
        <w:pStyle w:val="Heading3"/>
      </w:pPr>
      <w:r>
        <w:t xml:space="preserve">Phase 3: Community Integration (Months 25-36)</w:t>
      </w:r>
    </w:p>
    <w:p>
      <w:pPr>
        <w:pStyle w:val="FirstParagraph"/>
      </w:pPr>
      <w:r>
        <w:t xml:space="preserve">Collaborating with local government, the Geologist will train municipal staff in interpreting hazard data. Workshops in high-risk areas (e.g., Kathmandu Durbar Square, Thamel) will translate geological findings into actionable safety measures for residents and businesses.</w:t>
      </w:r>
    </w:p>
    <w:bookmarkEnd w:id="26"/>
    <w:bookmarkEnd w:id="27"/>
    <w:bookmarkStart w:id="28" w:name="expected-outcomes"/>
    <w:p>
      <w:pPr>
        <w:pStyle w:val="Heading2"/>
      </w:pPr>
      <w:r>
        <w:t xml:space="preserve">6. Expected Outcomes</w:t>
      </w:r>
    </w:p>
    <w:p>
      <w:pPr>
        <w:pStyle w:val="FirstParagraph"/>
      </w:pPr>
      <w:r>
        <w:t xml:space="preserve">This Research Proposal anticipates five transformative outcomes:</w:t>
      </w:r>
    </w:p>
    <w:p>
      <w:pPr>
        <w:numPr>
          <w:ilvl w:val="0"/>
          <w:numId w:val="1002"/>
        </w:numPr>
        <w:pStyle w:val="Compact"/>
      </w:pPr>
      <w:r>
        <w:t xml:space="preserve">A digital Geological Risk Atlas of Nepal Kathmandu accessible to all municipal departments</w:t>
      </w:r>
    </w:p>
    <w:p>
      <w:pPr>
        <w:numPr>
          <w:ilvl w:val="0"/>
          <w:numId w:val="1002"/>
        </w:numPr>
        <w:pStyle w:val="Compact"/>
      </w:pPr>
      <w:r>
        <w:t xml:space="preserve">Updated seismic building codes incorporating subsurface data, reducing collapse risks by 40%</w:t>
      </w:r>
    </w:p>
    <w:p>
      <w:pPr>
        <w:numPr>
          <w:ilvl w:val="0"/>
          <w:numId w:val="1002"/>
        </w:numPr>
        <w:pStyle w:val="Compact"/>
      </w:pPr>
      <w:r>
        <w:t xml:space="preserve">Establishment of 15 community monitoring points staffed by locally trained Geologist aides</w:t>
      </w:r>
    </w:p>
    <w:p>
      <w:pPr>
        <w:numPr>
          <w:ilvl w:val="0"/>
          <w:numId w:val="1002"/>
        </w:numPr>
        <w:pStyle w:val="Compact"/>
      </w:pPr>
      <w:r>
        <w:t xml:space="preserve">A framework for integrating geological assessments into Kathmandu's Urban Development Plan 2030</w:t>
      </w:r>
    </w:p>
    <w:p>
      <w:pPr>
        <w:numPr>
          <w:ilvl w:val="0"/>
          <w:numId w:val="1002"/>
        </w:numPr>
        <w:pStyle w:val="Compact"/>
      </w:pPr>
      <w:r>
        <w:t xml:space="preserve">Policy briefs influencing Nepal's National Disaster Risk Reduction Strategy (NDRR) revisions</w:t>
      </w:r>
    </w:p>
    <w:bookmarkEnd w:id="28"/>
    <w:bookmarkStart w:id="29" w:name="significance-of-the-study"/>
    <w:p>
      <w:pPr>
        <w:pStyle w:val="Heading2"/>
      </w:pPr>
      <w:r>
        <w:t xml:space="preserve">7. Significance of the Study</w:t>
      </w:r>
    </w:p>
    <w:p>
      <w:pPr>
        <w:pStyle w:val="FirstParagraph"/>
      </w:pPr>
      <w:r>
        <w:t xml:space="preserve">The value of this Research Proposal extends beyond Kathmandu: it sets a precedent for geologist-led disaster resilience in Himalayan megacities. For Nepal Kathmandu—a city growing at 4% annually—this work directly addresses UN Sustainable Development Goal 11 (Resilient Cities). A Geologist's expertise becomes the cornerstone for preventing future tragedies, as seen in the 2015 earthquake where inadequate geological input led to 9,000 fatalities. By embedding the Geologist within urban governance, this study shifts Nepal Kathmandu from reactive disaster management to proactive risk reduction.</w:t>
      </w:r>
    </w:p>
    <w:bookmarkEnd w:id="29"/>
    <w:bookmarkStart w:id="30"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w:t>
            </w:r>
          </w:p>
        </w:tc>
      </w:tr>
      <w:tr>
        <w:tc>
          <w:tcPr/>
          <w:p>
            <w:pPr>
              <w:pStyle w:val="Compact"/>
              <w:jc w:val="left"/>
            </w:pPr>
            <w:r>
              <w:t xml:space="preserve">Data Collection &amp; Fieldwork</w:t>
            </w:r>
          </w:p>
        </w:tc>
        <w:tc>
          <w:tcPr/>
          <w:p>
            <w:pPr>
              <w:pStyle w:val="Compact"/>
              <w:jc w:val="left"/>
            </w:pPr>
            <w:r>
              <w:t xml:space="preserve">Geologist team deployment, soil sampling, seismic surveys</w:t>
            </w:r>
          </w:p>
        </w:tc>
        <w:tc>
          <w:tcPr/>
          <w:p>
            <w:pPr>
              <w:pStyle w:val="Compact"/>
              <w:jc w:val="left"/>
            </w:pPr>
            <w:r>
              <w:t xml:space="preserve">Jan 2025 - Dec 2025</w:t>
            </w:r>
          </w:p>
        </w:tc>
      </w:tr>
      <w:tr>
        <w:tc>
          <w:tcPr/>
          <w:p>
            <w:pPr>
              <w:pStyle w:val="Compact"/>
              <w:jc w:val="left"/>
            </w:pPr>
            <w:r>
              <w:t xml:space="preserve">Hazard Modeling &amp; GIS Integration</w:t>
            </w:r>
          </w:p>
        </w:tc>
        <w:tc>
          <w:tcPr/>
          <w:p>
            <w:pPr>
              <w:pStyle w:val="Compact"/>
              <w:jc w:val="left"/>
            </w:pPr>
            <w:r>
              <w:t xml:space="preserve">Developing risk indices; city-scale vulnerability mapping</w:t>
            </w:r>
          </w:p>
        </w:tc>
        <w:tc>
          <w:tcPr/>
          <w:p>
            <w:pPr>
              <w:pStyle w:val="Compact"/>
              <w:jc w:val="left"/>
            </w:pPr>
            <w:r>
              <w:t xml:space="preserve">Jan 2026 - Jun 2026</w:t>
            </w:r>
          </w:p>
        </w:tc>
      </w:tr>
      <w:tr>
        <w:tc>
          <w:tcPr/>
          <w:p>
            <w:pPr>
              <w:pStyle w:val="Compact"/>
              <w:jc w:val="left"/>
            </w:pPr>
            <w:r>
              <w:t xml:space="preserve">Policy Integration &amp; Capacity Building</w:t>
            </w:r>
          </w:p>
        </w:tc>
        <w:tc>
          <w:tcPr/>
          <w:p>
            <w:pPr>
              <w:pStyle w:val="Compact"/>
              <w:jc w:val="left"/>
            </w:pPr>
            <w:r>
              <w:t xml:space="preserve">Municipal training; community workshops across 15 wards</w:t>
            </w:r>
          </w:p>
        </w:tc>
        <w:tc>
          <w:tcPr/>
          <w:p>
            <w:pPr>
              <w:pStyle w:val="Compact"/>
              <w:jc w:val="left"/>
            </w:pPr>
            <w:r>
              <w:t xml:space="preserve">Jul 2026 - Dec 2026</w:t>
            </w:r>
          </w:p>
        </w:tc>
      </w:tr>
    </w:tbl>
    <w:bookmarkEnd w:id="30"/>
    <w:bookmarkStart w:id="31" w:name="conclusion"/>
    <w:p>
      <w:pPr>
        <w:pStyle w:val="Heading2"/>
      </w:pPr>
      <w:r>
        <w:t xml:space="preserve">9. Conclusion</w:t>
      </w:r>
    </w:p>
    <w:p>
      <w:pPr>
        <w:pStyle w:val="FirstParagraph"/>
      </w:pPr>
      <w:r>
        <w:t xml:space="preserve">This Research Proposal demonstrates that a dedicated Geologist is not merely a consultant but an essential urban guardian for Nepal Kathmandu. As the city expands into fragile geological terrain, the absence of specialized geological oversight risks repeating past disasters. By positioning the Geologist at the nexus of science, policy, and community action, this project transforms abstract hazard data into tangible safety measures. The proposed framework will deliver immediate benefits—protecting Kathmandu's 2 million residents—and establish a replicable model for Himalayan cities facing similar tectonic pressures. In Nepal Kathmandu's quest for sustainable growth, the Geologist emerges as the indispensable architect of resilience.</w:t>
      </w:r>
    </w:p>
    <w:bookmarkEnd w:id="31"/>
    <w:bookmarkStart w:id="32" w:name="references"/>
    <w:p>
      <w:pPr>
        <w:pStyle w:val="Heading2"/>
      </w:pPr>
      <w:r>
        <w:t xml:space="preserve">10. References</w:t>
      </w:r>
    </w:p>
    <w:p>
      <w:pPr>
        <w:pStyle w:val="FirstParagraph"/>
      </w:pPr>
      <w:r>
        <w:t xml:space="preserve">Iyer, K., et al. (2017). "Seismic Vulnerability of Kathmandu Valley: A Geological Perspective." *Journal of Nepal Geological Society*, 54(1), 45-63.</w:t>
      </w:r>
    </w:p>
    <w:p>
      <w:pPr>
        <w:pStyle w:val="BodyText"/>
      </w:pPr>
      <w:r>
        <w:t xml:space="preserve">Nepal Geological Survey. (2020). *Kathmandu Valley Seismic Hazard Assessment*. Kathmandu: Government of Nepal.</w:t>
      </w:r>
    </w:p>
    <w:p>
      <w:pPr>
        <w:pStyle w:val="BodyText"/>
      </w:pPr>
      <w:r>
        <w:t xml:space="preserve">Shrestha, P., et al. (2018). "Urban Expansion and Landslide Risks in Himalayan Cities." *Natural Hazards*, 91(3), 1245-1267.</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Urban Resilience of Nepal Kathmandu</dc:title>
  <dc:creator/>
  <dc:language>en</dc:language>
  <cp:keywords/>
  <dcterms:created xsi:type="dcterms:W3CDTF">2026-07-21T05:42:30Z</dcterms:created>
  <dcterms:modified xsi:type="dcterms:W3CDTF">2026-07-21T05:42:30Z</dcterms:modified>
</cp:coreProperties>
</file>

<file path=docProps/custom.xml><?xml version="1.0" encoding="utf-8"?>
<Properties xmlns="http://schemas.openxmlformats.org/officeDocument/2006/custom-properties" xmlns:vt="http://schemas.openxmlformats.org/officeDocument/2006/docPropsVTypes"/>
</file>