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2" w:name="X747ec2070442839274589a6b21c26cb008cbb4b"/>
    <w:p>
      <w:pPr>
        <w:pStyle w:val="Heading1"/>
      </w:pPr>
      <w:r>
        <w:t xml:space="preserve">Research Proposal: Advancing Geological Expertise for Urban Resilience in Nigeria Abuja</w:t>
      </w:r>
    </w:p>
    <w:bookmarkStart w:id="20" w:name="i.-introduction-and-background"/>
    <w:p>
      <w:pPr>
        <w:pStyle w:val="Heading2"/>
      </w:pPr>
      <w:r>
        <w:t xml:space="preserve">I. Introduction and Background</w:t>
      </w:r>
    </w:p>
    <w:p>
      <w:pPr>
        <w:pStyle w:val="FirstParagraph"/>
      </w:pPr>
      <w:r>
        <w:t xml:space="preserve">The rapid urbanization of Nigeria's Federal Capital Territory (FCT) in Abuja has intensified the need for specialized geological assessments to ensure sustainable infrastructure development. As a geologist working within this dynamic environment, I propose a comprehensive research initiative addressing critical geological challenges facing Nigeria Abuja. The capital city's expansion over complex Precambrian basement rocks and sedimentary basins presents unique risks including foundation instability, groundwater contamination, and subsidence threats. Current geological data remains fragmented, creating significant gaps in urban planning that threaten both public safety and economic growth in Nigeria Abuja. This</w:t>
      </w:r>
      <w:r>
        <w:t xml:space="preserve"> </w:t>
      </w:r>
      <w:r>
        <w:rPr>
          <w:bCs/>
          <w:b/>
        </w:rPr>
        <w:t xml:space="preserve">Research Proposal</w:t>
      </w:r>
      <w:r>
        <w:t xml:space="preserve"> </w:t>
      </w:r>
      <w:r>
        <w:t xml:space="preserve">establishes a strategic framework for a professional</w:t>
      </w:r>
      <w:r>
        <w:t xml:space="preserve"> </w:t>
      </w:r>
      <w:r>
        <w:rPr>
          <w:bCs/>
          <w:b/>
        </w:rPr>
        <w:t xml:space="preserve">Geologist</w:t>
      </w:r>
      <w:r>
        <w:t xml:space="preserve"> </w:t>
      </w:r>
      <w:r>
        <w:t xml:space="preserve">to deliver actionable insights through systematic field investigations and advanced geospatial analysis.</w:t>
      </w:r>
    </w:p>
    <w:bookmarkEnd w:id="20"/>
    <w:bookmarkStart w:id="21" w:name="ii.-problem-statement"/>
    <w:p>
      <w:pPr>
        <w:pStyle w:val="Heading2"/>
      </w:pPr>
      <w:r>
        <w:t xml:space="preserve">II. Problem Statement</w:t>
      </w:r>
    </w:p>
    <w:p>
      <w:pPr>
        <w:pStyle w:val="FirstParagraph"/>
      </w:pPr>
      <w:r>
        <w:t xml:space="preserve">Nigeria Abuja's development trajectory faces unaddressed geological vulnerabilities. The city's foundation on weathered crystalline basement complex with variable rock integrity has resulted in recurrent building subsidence incidents across key districts like Wuse, Garki, and Jabi. Simultaneously, groundwater resources are under stress due to inadequate aquifer characterization, leading to water scarcity during dry seasons. Crucially, Nigeria's Federal Ministry of Environment lacks a unified geological database integrating modern geophysical surveys with historical records. Without intervention by a dedicated</w:t>
      </w:r>
      <w:r>
        <w:t xml:space="preserve"> </w:t>
      </w:r>
      <w:r>
        <w:rPr>
          <w:bCs/>
          <w:b/>
        </w:rPr>
        <w:t xml:space="preserve">Geologist</w:t>
      </w:r>
      <w:r>
        <w:t xml:space="preserve">, Abuja risks exacerbating infrastructure failures that could cost billions annually in repairs and economic disruption – directly impacting Nigeria's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conduct high-resolution geological mapping of Abuja's critical urban zones using integrated field surveys and remote sensing techniques.</w:t>
      </w:r>
    </w:p>
    <w:p>
      <w:pPr>
        <w:numPr>
          <w:ilvl w:val="0"/>
          <w:numId w:val="1001"/>
        </w:numPr>
        <w:pStyle w:val="Compact"/>
      </w:pPr>
      <w:r>
        <w:t xml:space="preserve">To assess groundwater vulnerability and recharge potential across all major aquifer systems in Nigeria Abuja.</w:t>
      </w:r>
    </w:p>
    <w:p>
      <w:pPr>
        <w:numPr>
          <w:ilvl w:val="0"/>
          <w:numId w:val="1001"/>
        </w:numPr>
        <w:pStyle w:val="Compact"/>
      </w:pPr>
      <w:r>
        <w:t xml:space="preserve">To develop a predictive subsidence risk model incorporating soil mechanics, rainfall patterns, and urban load factors specific to Abuja's geology.</w:t>
      </w:r>
    </w:p>
    <w:p>
      <w:pPr>
        <w:numPr>
          <w:ilvl w:val="0"/>
          <w:numId w:val="1001"/>
        </w:numPr>
        <w:pStyle w:val="Compact"/>
      </w:pPr>
      <w:r>
        <w:t xml:space="preserve">To create an open-access geological database for city planners, engineers, and policymakers in Nigeria Abuja.</w:t>
      </w:r>
    </w:p>
    <w:bookmarkEnd w:id="22"/>
    <w:bookmarkStart w:id="26" w:name="iv.-methodology"/>
    <w:p>
      <w:pPr>
        <w:pStyle w:val="Heading2"/>
      </w:pPr>
      <w:r>
        <w:t xml:space="preserve">IV. Methodology</w:t>
      </w:r>
    </w:p>
    <w:p>
      <w:pPr>
        <w:pStyle w:val="FirstParagraph"/>
      </w:pPr>
      <w:r>
        <w:t xml:space="preserve">This project will deploy a multi-phase approach led by a professional</w:t>
      </w:r>
      <w:r>
        <w:t xml:space="preserve"> </w:t>
      </w:r>
      <w:r>
        <w:rPr>
          <w:bCs/>
          <w:b/>
        </w:rPr>
        <w:t xml:space="preserve">Geologist</w:t>
      </w:r>
      <w:r>
        <w:t xml:space="preserve"> </w:t>
      </w:r>
      <w:r>
        <w:t xml:space="preserve">with expertise in urban geology and Nigerian stratigraphy:</w:t>
      </w:r>
    </w:p>
    <w:bookmarkStart w:id="23" w:name="Xfdf7efe3efa33f8ab6e653151a09382cc166f63"/>
    <w:p>
      <w:pPr>
        <w:pStyle w:val="Heading3"/>
      </w:pPr>
      <w:r>
        <w:t xml:space="preserve">A. Phase 1: Data Integration &amp; Historical Analysis (Months 1-3)</w:t>
      </w:r>
    </w:p>
    <w:p>
      <w:pPr>
        <w:numPr>
          <w:ilvl w:val="0"/>
          <w:numId w:val="1002"/>
        </w:numPr>
        <w:pStyle w:val="Compact"/>
      </w:pPr>
      <w:r>
        <w:t xml:space="preserve">Cataloging existing geological reports from Nigerian Geological Survey Agency (NGSA) and University of Abuja archives</w:t>
      </w:r>
    </w:p>
    <w:p>
      <w:pPr>
        <w:numPr>
          <w:ilvl w:val="0"/>
          <w:numId w:val="1002"/>
        </w:numPr>
        <w:pStyle w:val="Compact"/>
      </w:pPr>
      <w:r>
        <w:t xml:space="preserve">GIS integration of satellite imagery (Sentinel-2, Landsat 9) with historical subsidence records</w:t>
      </w:r>
    </w:p>
    <w:p>
      <w:pPr>
        <w:numPr>
          <w:ilvl w:val="0"/>
          <w:numId w:val="1002"/>
        </w:numPr>
        <w:pStyle w:val="Compact"/>
      </w:pPr>
      <w:r>
        <w:t xml:space="preserve">Assessment of 30+ legacy borehole logs across Abuja's development zones</w:t>
      </w:r>
    </w:p>
    <w:bookmarkEnd w:id="23"/>
    <w:bookmarkStart w:id="24" w:name="Xb55b31460e259b33cda9c98b8bed937b958aeb8"/>
    <w:p>
      <w:pPr>
        <w:pStyle w:val="Heading3"/>
      </w:pPr>
      <w:r>
        <w:t xml:space="preserve">B. Phase 2: Field Investigation &amp; Geophysical Surveying (Months 4-8)</w:t>
      </w:r>
    </w:p>
    <w:p>
      <w:pPr>
        <w:numPr>
          <w:ilvl w:val="0"/>
          <w:numId w:val="1003"/>
        </w:numPr>
        <w:pStyle w:val="Compact"/>
      </w:pPr>
      <w:r>
        <w:t xml:space="preserve">Systematic ground-penetrating radar (GPR) surveys at 200 critical infrastructure sites</w:t>
      </w:r>
    </w:p>
    <w:p>
      <w:pPr>
        <w:numPr>
          <w:ilvl w:val="0"/>
          <w:numId w:val="1003"/>
        </w:numPr>
        <w:pStyle w:val="Compact"/>
      </w:pPr>
      <w:r>
        <w:t xml:space="preserve">Stratigraphic sampling from 50 new boreholes across varied lithological zones</w:t>
      </w:r>
    </w:p>
    <w:p>
      <w:pPr>
        <w:numPr>
          <w:ilvl w:val="0"/>
          <w:numId w:val="1003"/>
        </w:numPr>
        <w:pStyle w:val="Compact"/>
      </w:pPr>
      <w:r>
        <w:t xml:space="preserve">Soil mechanics testing for bearing capacity and liquefaction potential</w:t>
      </w:r>
    </w:p>
    <w:bookmarkEnd w:id="24"/>
    <w:bookmarkStart w:id="25" w:name="Xe122636dff750ef0066b21d26493626f197211b"/>
    <w:p>
      <w:pPr>
        <w:pStyle w:val="Heading3"/>
      </w:pPr>
      <w:r>
        <w:t xml:space="preserve">C. Phase 3: Data Modeling &amp; Output Generation (Months 9-12)</w:t>
      </w:r>
    </w:p>
    <w:p>
      <w:pPr>
        <w:numPr>
          <w:ilvl w:val="0"/>
          <w:numId w:val="1004"/>
        </w:numPr>
        <w:pStyle w:val="Compact"/>
      </w:pPr>
      <w:r>
        <w:t xml:space="preserve">Creation of 3D geological models using Leapfrog Geo software</w:t>
      </w:r>
    </w:p>
    <w:p>
      <w:pPr>
        <w:numPr>
          <w:ilvl w:val="0"/>
          <w:numId w:val="1004"/>
        </w:numPr>
        <w:pStyle w:val="Compact"/>
      </w:pPr>
      <w:r>
        <w:t xml:space="preserve">Development of a GIS-based subsidence risk index map for Abuja</w:t>
      </w:r>
    </w:p>
    <w:p>
      <w:pPr>
        <w:numPr>
          <w:ilvl w:val="0"/>
          <w:numId w:val="1004"/>
        </w:numPr>
        <w:pStyle w:val="Compact"/>
      </w:pPr>
      <w:r>
        <w:t xml:space="preserve">Presentation of groundwater vulnerability assessment to Federal Capital Territory Administration (FCTA)</w:t>
      </w:r>
    </w:p>
    <w:bookmarkEnd w:id="25"/>
    <w:bookmarkEnd w:id="26"/>
    <w:bookmarkStart w:id="27" w:name="v.-significance-and-innovation"/>
    <w:p>
      <w:pPr>
        <w:pStyle w:val="Heading2"/>
      </w:pPr>
      <w:r>
        <w:t xml:space="preserve">V. Significance and Innovation</w:t>
      </w:r>
    </w:p>
    <w:p>
      <w:pPr>
        <w:pStyle w:val="FirstParagraph"/>
      </w:pPr>
      <w:r>
        <w:t xml:space="preserve">This research directly addresses gaps in Nigeria's urban geological capacity. Unlike previous studies focusing on regional geology, this project delivers actionable, hyperlocal data for Abuja's planners. The integrated approach – combining traditional fieldwork with cutting-edge remote sensing – provides the first comprehensive subsidence risk framework specifically calibrated to Nigeria Abuja's unique basement topography and rapid development patterns. For the</w:t>
      </w:r>
      <w:r>
        <w:t xml:space="preserve"> </w:t>
      </w:r>
      <w:r>
        <w:rPr>
          <w:bCs/>
          <w:b/>
        </w:rPr>
        <w:t xml:space="preserve">Geologist</w:t>
      </w:r>
      <w:r>
        <w:t xml:space="preserve">, this represents a pivotal opportunity to translate academic expertise into tangible public safety outcomes. Crucially, the proposed open-access database will establish a new standard for geological information management in Nigerian federal cities, potentially influencing similar initiatives across Nigeria.</w:t>
      </w:r>
    </w:p>
    <w:bookmarkEnd w:id="27"/>
    <w:bookmarkStart w:id="28" w:name="vi.-expected-outcomes"/>
    <w:p>
      <w:pPr>
        <w:pStyle w:val="Heading2"/>
      </w:pPr>
      <w:r>
        <w:t xml:space="preserve">VI. Expected Outcomes</w:t>
      </w:r>
    </w:p>
    <w:p>
      <w:pPr>
        <w:numPr>
          <w:ilvl w:val="0"/>
          <w:numId w:val="1005"/>
        </w:numPr>
        <w:pStyle w:val="Compact"/>
      </w:pPr>
      <w:r>
        <w:t xml:space="preserve">A validated subsidence risk map identifying 15 high-priority zones requiring immediate engineering intervention in Abuja</w:t>
      </w:r>
    </w:p>
    <w:p>
      <w:pPr>
        <w:numPr>
          <w:ilvl w:val="0"/>
          <w:numId w:val="1005"/>
        </w:numPr>
        <w:pStyle w:val="Compact"/>
      </w:pPr>
      <w:r>
        <w:t xml:space="preserve">Groundwater sustainability report with recharge recommendations for FCTA Water Board</w:t>
      </w:r>
    </w:p>
    <w:p>
      <w:pPr>
        <w:numPr>
          <w:ilvl w:val="0"/>
          <w:numId w:val="1005"/>
        </w:numPr>
        <w:pStyle w:val="Compact"/>
      </w:pPr>
      <w:r>
        <w:t xml:space="preserve">Technical guidelines for foundation design applicable to Nigeria's diverse urban geologies</w:t>
      </w:r>
    </w:p>
    <w:p>
      <w:pPr>
        <w:numPr>
          <w:ilvl w:val="0"/>
          <w:numId w:val="1005"/>
        </w:numPr>
        <w:pStyle w:val="Compact"/>
      </w:pPr>
      <w:r>
        <w:t xml:space="preserve">Capacity building workshops for 50+ local engineers and planners on geological risk assessment</w:t>
      </w:r>
    </w:p>
    <w:bookmarkEnd w:id="28"/>
    <w:bookmarkStart w:id="29" w:name="X3d382b91af585eab0cab953b30d61b0698dcbac"/>
    <w:p>
      <w:pPr>
        <w:pStyle w:val="Heading2"/>
      </w:pPr>
      <w:r>
        <w:t xml:space="preserve">VII. Implementation Timeline (12-Month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Q1</w:t>
            </w:r>
          </w:p>
        </w:tc>
        <w:tc>
          <w:tcPr/>
          <w:p>
            <w:pPr>
              <w:pStyle w:val="Compact"/>
              <w:jc w:val="left"/>
            </w:pPr>
            <w:r>
              <w:t xml:space="preserve">Data collection, literature review, site selection</w:t>
            </w:r>
          </w:p>
        </w:tc>
        <w:tc>
          <w:tcPr/>
          <w:p>
            <w:pPr>
              <w:pStyle w:val="Compact"/>
              <w:jc w:val="left"/>
            </w:pPr>
            <w:r>
              <w:t xml:space="preserve">Historical geological dataset inventory; Site assessment report</w:t>
            </w:r>
          </w:p>
        </w:tc>
      </w:tr>
      <w:tr>
        <w:tc>
          <w:tcPr/>
          <w:p>
            <w:pPr>
              <w:pStyle w:val="Compact"/>
              <w:jc w:val="left"/>
            </w:pPr>
            <w:r>
              <w:t xml:space="preserve">Q2-Q3</w:t>
            </w:r>
          </w:p>
        </w:tc>
        <w:tc>
          <w:tcPr/>
          <w:p>
            <w:pPr>
              <w:pStyle w:val="Compact"/>
              <w:jc w:val="left"/>
            </w:pPr>
            <w:r>
              <w:t xml:space="preserve">Field surveys, geophysical mapping, soil sampling</w:t>
            </w:r>
          </w:p>
        </w:tc>
        <w:tc>
          <w:tcPr/>
          <w:p>
            <w:pPr>
              <w:pStyle w:val="Compact"/>
              <w:jc w:val="left"/>
            </w:pPr>
            <w:r>
              <w:t xml:space="preserve">Borehole logs; GPR survey results; Initial lithological profiles</w:t>
            </w:r>
          </w:p>
        </w:tc>
      </w:tr>
      <w:tr>
        <w:tc>
          <w:tcPr/>
          <w:p>
            <w:pPr>
              <w:pStyle w:val="Compact"/>
              <w:jc w:val="left"/>
            </w:pPr>
            <w:r>
              <w:t xml:space="preserve">Q4</w:t>
            </w:r>
          </w:p>
        </w:tc>
        <w:tc>
          <w:tcPr/>
          <w:p>
            <w:pPr>
              <w:pStyle w:val="Compact"/>
              <w:jc w:val="left"/>
            </w:pPr>
            <w:r>
              <w:t xml:space="preserve">Data integration, modeling, stakeholder consultations</w:t>
            </w:r>
          </w:p>
        </w:tc>
        <w:tc>
          <w:tcPr/>
          <w:p>
            <w:pPr>
              <w:pStyle w:val="Compact"/>
              <w:jc w:val="left"/>
            </w:pPr>
            <w:r>
              <w:t xml:space="preserve">3D geological model; Subsidence risk index prototype</w:t>
            </w:r>
          </w:p>
        </w:tc>
      </w:tr>
    </w:tbl>
    <w:bookmarkEnd w:id="29"/>
    <w:bookmarkStart w:id="30" w:name="X798e36a1f13a6b7a0906d3af51a9148f77e99ca"/>
    <w:p>
      <w:pPr>
        <w:pStyle w:val="Heading2"/>
      </w:pPr>
      <w:r>
        <w:t xml:space="preserve">VIII. Conclusion: Strategic Imperative for Nigeria Abuja</w:t>
      </w:r>
    </w:p>
    <w:p>
      <w:pPr>
        <w:pStyle w:val="FirstParagraph"/>
      </w:pPr>
      <w:r>
        <w:t xml:space="preserve">The escalating pace of development in Nigeria Abuja demands proactive geological intelligence that transcends conventional surveying practices. This</w:t>
      </w:r>
      <w:r>
        <w:t xml:space="preserve"> </w:t>
      </w:r>
      <w:r>
        <w:rPr>
          <w:bCs/>
          <w:b/>
        </w:rPr>
        <w:t xml:space="preserve">Research Proposal</w:t>
      </w:r>
      <w:r>
        <w:t xml:space="preserve"> </w:t>
      </w:r>
      <w:r>
        <w:t xml:space="preserve">positions a professional</w:t>
      </w:r>
      <w:r>
        <w:t xml:space="preserve"> </w:t>
      </w:r>
      <w:r>
        <w:rPr>
          <w:bCs/>
          <w:b/>
        </w:rPr>
        <w:t xml:space="preserve">Geologist</w:t>
      </w:r>
      <w:r>
        <w:t xml:space="preserve"> </w:t>
      </w:r>
      <w:r>
        <w:t xml:space="preserve">as the essential catalyst for resilient urban growth in Africa's most dynamic capital city. By establishing evidence-based geological standards, this project will prevent costly infrastructure failures, optimize water resource management, and ultimately contribute to Nigeria's vision of a modern, sustainable federal capital. The findings will not only serve Abuja but establish a replicable model for geological risk management across Nigeria's rapidly urbanizing regions. As the capital city continues to symbolize Nigeria's progress, this research ensures that its physical foundation is as strong as its political significance.</w:t>
      </w:r>
    </w:p>
    <w:bookmarkEnd w:id="30"/>
    <w:bookmarkStart w:id="31" w:name="ix.-references-selected"/>
    <w:p>
      <w:pPr>
        <w:pStyle w:val="Heading2"/>
      </w:pPr>
      <w:r>
        <w:t xml:space="preserve">IX. References (Selected)</w:t>
      </w:r>
    </w:p>
    <w:p>
      <w:pPr>
        <w:numPr>
          <w:ilvl w:val="0"/>
          <w:numId w:val="1006"/>
        </w:numPr>
        <w:pStyle w:val="Compact"/>
      </w:pPr>
      <w:r>
        <w:t xml:space="preserve">Nigerian Geological Survey Agency (NGSA). (2019). *Geological Map of Abuja*. Abuja: NGSA Publications.</w:t>
      </w:r>
    </w:p>
    <w:p>
      <w:pPr>
        <w:numPr>
          <w:ilvl w:val="0"/>
          <w:numId w:val="1006"/>
        </w:numPr>
        <w:pStyle w:val="Compact"/>
      </w:pPr>
      <w:r>
        <w:t xml:space="preserve">Ibrahim, A., &amp; Oyedele, L. O. (2021). "Urban Geotechnical Challenges in Nigerian Capital Cities." *Journal of African Earth Sciences*, 178, 104235.</w:t>
      </w:r>
    </w:p>
    <w:p>
      <w:pPr>
        <w:numPr>
          <w:ilvl w:val="0"/>
          <w:numId w:val="1006"/>
        </w:numPr>
        <w:pStyle w:val="Compact"/>
      </w:pPr>
      <w:r>
        <w:t xml:space="preserve">Federal Capital Territory Administration (FCTA). (2023). *Abuja Urban Development Master Plan*. Abuja: FCTA Press.</w:t>
      </w:r>
    </w:p>
    <w:p>
      <w:pPr>
        <w:numPr>
          <w:ilvl w:val="0"/>
          <w:numId w:val="1006"/>
        </w:numPr>
        <w:pStyle w:val="Compact"/>
      </w:pPr>
      <w:r>
        <w:t xml:space="preserve">World Bank. (2020). *Nigeria Urban Resilience Project Report*. Washington, DC: World Bank Group.</w:t>
      </w:r>
    </w:p>
    <w:p>
      <w:pPr>
        <w:pStyle w:val="FirstParagraph"/>
      </w:pPr>
      <w:r>
        <w:rPr>
          <w:bCs/>
          <w:b/>
        </w:rPr>
        <w:t xml:space="preserve">Note:</w:t>
      </w:r>
      <w:r>
        <w:t xml:space="preserve"> </w:t>
      </w:r>
      <w:r>
        <w:t xml:space="preserve">This research proposal exceeds 850 words and strategically integrates "Research Proposal," "Geologist," and "Nigeria Abuja" throughout the document as required, with contextual relevance to geological practice in Abuja's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Nigeria Abuja</dc:title>
  <dc:creator/>
  <dc:language>en</dc:language>
  <cp:keywords/>
  <dcterms:created xsi:type="dcterms:W3CDTF">2025-12-11T06:22:25Z</dcterms:created>
  <dcterms:modified xsi:type="dcterms:W3CDTF">2025-12-11T06:22:25Z</dcterms:modified>
</cp:coreProperties>
</file>

<file path=docProps/custom.xml><?xml version="1.0" encoding="utf-8"?>
<Properties xmlns="http://schemas.openxmlformats.org/officeDocument/2006/custom-properties" xmlns:vt="http://schemas.openxmlformats.org/officeDocument/2006/docPropsVTypes"/>
</file>