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Geological</w:t>
      </w:r>
      <w:r>
        <w:t xml:space="preserve"> </w:t>
      </w:r>
      <w:r>
        <w:t xml:space="preserve">Studies</w:t>
      </w:r>
      <w:r>
        <w:t xml:space="preserve"> </w:t>
      </w:r>
      <w:r>
        <w:t xml:space="preserve">in</w:t>
      </w:r>
      <w:r>
        <w:t xml:space="preserve"> </w:t>
      </w:r>
      <w:r>
        <w:t xml:space="preserve">Russia</w:t>
      </w:r>
      <w:r>
        <w:t xml:space="preserve"> </w:t>
      </w:r>
      <w:r>
        <w:t xml:space="preserve">Moscow</w:t>
      </w:r>
    </w:p>
    <w:bookmarkStart w:id="30" w:name="X091c223b9c2d24d41f4df9be670386109153723"/>
    <w:p>
      <w:pPr>
        <w:pStyle w:val="Heading1"/>
      </w:pPr>
      <w:r>
        <w:t xml:space="preserve">Research Proposal: Advancing Geological Science in Russia Moscow through Multidisciplinary Field Investigations</w:t>
      </w:r>
    </w:p>
    <w:bookmarkStart w:id="20" w:name="introduction-and-background"/>
    <w:p>
      <w:pPr>
        <w:pStyle w:val="Heading2"/>
      </w:pPr>
      <w:r>
        <w:t xml:space="preserve">1. Introduction and Background</w:t>
      </w:r>
    </w:p>
    <w:p>
      <w:pPr>
        <w:pStyle w:val="FirstParagraph"/>
      </w:pPr>
      <w:r>
        <w:t xml:space="preserve">This comprehensive Research Proposal outlines a critical geological investigation targeting the unique subsurface complexities of Russia Moscow, one of the world's most geologically significant urban centers. As a professional Geologist with 15 years of experience in Eurasian tectonic studies, I propose this initiative to address urgent knowledge gaps in Moscow's geological framework. The city's foundation on Quaternary sediments overlying Paleozoic bedrock presents unparalleled challenges for infrastructure development, environmental management, and seismic risk assessment. This Research Proposal is strategically positioned to deliver actionable insights directly applicable to Russia's national urban planning priorities. Moscow, as both the political heart of Russia and a megacity housing 13 million residents, demands sophisticated geological intelligence to ensure sustainable growth in this critical geopolitical region.</w:t>
      </w:r>
    </w:p>
    <w:bookmarkEnd w:id="20"/>
    <w:bookmarkStart w:id="21" w:name="problem-statement"/>
    <w:p>
      <w:pPr>
        <w:pStyle w:val="Heading2"/>
      </w:pPr>
      <w:r>
        <w:t xml:space="preserve">2. Problem Statement</w:t>
      </w:r>
    </w:p>
    <w:p>
      <w:pPr>
        <w:pStyle w:val="FirstParagraph"/>
      </w:pPr>
      <w:r>
        <w:t xml:space="preserve">Current geological understanding of Moscow's subsurface remains fragmented due to decades of limited targeted research. Existing data primarily originates from Soviet-era surveys with insufficient resolution for modern engineering requirements. This gap poses significant risks: the 1993 Moscow Metro collapse demonstrated how inadequate geological knowledge can lead to catastrophic infrastructure failures. As a Geologist deeply versed in Russian stratigraphy, I have identified three critical deficiencies requiring immediate investigation: (1) Inadequate mapping of Pleistocene glacial deposits affecting foundation stability; (2) Uncharacterized deep fault systems influencing seismic vulnerability; (3) Insufficient assessment of anthropogenic groundwater impacts on soil mechanics. This Research Proposal directly confronts these challenges within the context of Russia Moscow's urban expansion policies.</w:t>
      </w:r>
    </w:p>
    <w:bookmarkEnd w:id="21"/>
    <w:bookmarkStart w:id="22" w:name="research-objectives"/>
    <w:p>
      <w:pPr>
        <w:pStyle w:val="Heading2"/>
      </w:pPr>
      <w:r>
        <w:t xml:space="preserve">3. Research Objectives</w:t>
      </w:r>
    </w:p>
    <w:p>
      <w:pPr>
        <w:numPr>
          <w:ilvl w:val="0"/>
          <w:numId w:val="1001"/>
        </w:numPr>
        <w:pStyle w:val="Compact"/>
      </w:pPr>
      <w:r>
        <w:t xml:space="preserve">To generate a high-resolution 3D geological model of Moscow's subsurface extending to 500m depth using integrated geophysical and borehole data.</w:t>
      </w:r>
    </w:p>
    <w:p>
      <w:pPr>
        <w:numPr>
          <w:ilvl w:val="0"/>
          <w:numId w:val="1001"/>
        </w:numPr>
        <w:pStyle w:val="Compact"/>
      </w:pPr>
      <w:r>
        <w:t xml:space="preserve">To identify and characterize active tectonic features within the Moscow Syneclise through advanced seismic reflection profiling.</w:t>
      </w:r>
    </w:p>
    <w:p>
      <w:pPr>
        <w:numPr>
          <w:ilvl w:val="0"/>
          <w:numId w:val="1001"/>
        </w:numPr>
        <w:pStyle w:val="Compact"/>
      </w:pPr>
      <w:r>
        <w:t xml:space="preserve">To evaluate climate change impacts on permafrost dynamics in Moscow's northern suburbs, a critical concern for Russia's Arctic-focused development strategy.</w:t>
      </w:r>
    </w:p>
    <w:p>
      <w:pPr>
        <w:numPr>
          <w:ilvl w:val="0"/>
          <w:numId w:val="1001"/>
        </w:numPr>
        <w:pStyle w:val="Compact"/>
      </w:pPr>
      <w:r>
        <w:t xml:space="preserve">To establish a predictive framework for urban infrastructure vulnerability using geomechanical modeling applied to Russia Moscow's specific sedimentary sequences.</w:t>
      </w:r>
    </w:p>
    <w:bookmarkEnd w:id="22"/>
    <w:bookmarkStart w:id="26" w:name="methodology"/>
    <w:p>
      <w:pPr>
        <w:pStyle w:val="Heading2"/>
      </w:pPr>
      <w:r>
        <w:t xml:space="preserve">4. Methodology</w:t>
      </w:r>
    </w:p>
    <w:p>
      <w:pPr>
        <w:pStyle w:val="FirstParagraph"/>
      </w:pPr>
      <w:r>
        <w:t xml:space="preserve">This project employs a three-phase methodology designed for operational success in Russia Moscow conditions:</w:t>
      </w:r>
    </w:p>
    <w:bookmarkStart w:id="23" w:name="X256a45e1137d4b5a0b18551146dd9fd7069e7cb"/>
    <w:p>
      <w:pPr>
        <w:pStyle w:val="Heading3"/>
      </w:pPr>
      <w:r>
        <w:t xml:space="preserve">Phase 1: Data Synthesis and Baseline Assessment (Months 1-4)</w:t>
      </w:r>
    </w:p>
    <w:p>
      <w:pPr>
        <w:pStyle w:val="FirstParagraph"/>
      </w:pPr>
      <w:r>
        <w:t xml:space="preserve">Integration of historical datasets from the All-Russian Geological Institute (VSEGEI) and Moscow Geological Survey, focusing on Soviet-era core logs and seismic surveys. As the lead Geologist, I will coordinate with Rosgeology to access proprietary databases under Russia's 2021 Open Data Policy. This phase establishes baseline geological parameters for subsequent fieldwork.</w:t>
      </w:r>
    </w:p>
    <w:bookmarkEnd w:id="23"/>
    <w:bookmarkStart w:id="24" w:name="Xc6320b717253c4db5c4535ca8c7fc626365158e"/>
    <w:p>
      <w:pPr>
        <w:pStyle w:val="Heading3"/>
      </w:pPr>
      <w:r>
        <w:t xml:space="preserve">Phase 2: Field Campaign in Moscow Region (Months 5-10)</w:t>
      </w:r>
    </w:p>
    <w:p>
      <w:pPr>
        <w:pStyle w:val="FirstParagraph"/>
      </w:pPr>
      <w:r>
        <w:t xml:space="preserve">Deploying state-of-the-art technology including:</w:t>
      </w:r>
      <w:r>
        <w:t xml:space="preserve"> </w:t>
      </w:r>
      <w:r>
        <w:t xml:space="preserve">• Ground-penetrating radar (GPR) networks across key infrastructure zones</w:t>
      </w:r>
      <w:r>
        <w:t xml:space="preserve"> </w:t>
      </w:r>
      <w:r>
        <w:t xml:space="preserve">• Borehole drilling at 15 strategic locations using Russian-made KZU-200 rigs</w:t>
      </w:r>
      <w:r>
        <w:t xml:space="preserve"> </w:t>
      </w:r>
      <w:r>
        <w:t xml:space="preserve">• Microseismic monitoring stations near metro lines and new construction sites</w:t>
      </w:r>
    </w:p>
    <w:p>
      <w:pPr>
        <w:pStyle w:val="BodyText"/>
      </w:pPr>
      <w:r>
        <w:t xml:space="preserve">Field operations will strictly comply with Russian environmental regulations (Federal Law No. 7-FZ) and collaborate with Moscow State University's Department of Geology. This phase directly addresses the urgent need for field validation in Russia Moscow's urban setting.</w:t>
      </w:r>
    </w:p>
    <w:bookmarkEnd w:id="24"/>
    <w:bookmarkStart w:id="25" w:name="X175390594e47dccd4b2ae449a43afb3db53cfa7"/>
    <w:p>
      <w:pPr>
        <w:pStyle w:val="Heading3"/>
      </w:pPr>
      <w:r>
        <w:t xml:space="preserve">Phase 3: Data Integration and Modeling (Months 11-18)</w:t>
      </w:r>
    </w:p>
    <w:p>
      <w:pPr>
        <w:pStyle w:val="FirstParagraph"/>
      </w:pPr>
      <w:r>
        <w:t xml:space="preserve">Utilizing specialized software (GOCAD, Leapfrog) to develop predictive models. The Geologist will work with the Geological Institute of the Russian Academy of Sciences to calibrate models against Moscow's unique hydrogeological conditions. Results will be benchmarked against Eurasian geological standards established through Russia's participation in the International Union of Geological Sciences.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Russia Moscow and beyond:</w:t>
      </w:r>
    </w:p>
    <w:p>
      <w:pPr>
        <w:numPr>
          <w:ilvl w:val="0"/>
          <w:numId w:val="1002"/>
        </w:numPr>
        <w:pStyle w:val="Compact"/>
      </w:pPr>
      <w:r>
        <w:rPr>
          <w:bCs/>
          <w:b/>
        </w:rPr>
        <w:t xml:space="preserve">Practical Urban Planning Tool:</w:t>
      </w:r>
      <w:r>
        <w:t xml:space="preserve"> </w:t>
      </w:r>
      <w:r>
        <w:t xml:space="preserve">A publicly accessible digital geological atlas for Moscow's 100+ new construction sites, directly supporting Mayor Sobyanin's "Moscow-2035" urban development strategy.</w:t>
      </w:r>
    </w:p>
    <w:p>
      <w:pPr>
        <w:numPr>
          <w:ilvl w:val="0"/>
          <w:numId w:val="1002"/>
        </w:numPr>
        <w:pStyle w:val="Compact"/>
      </w:pPr>
      <w:r>
        <w:rPr>
          <w:bCs/>
          <w:b/>
        </w:rPr>
        <w:t xml:space="preserve">National Risk Reduction:</w:t>
      </w:r>
      <w:r>
        <w:t xml:space="preserve"> </w:t>
      </w:r>
      <w:r>
        <w:t xml:space="preserve">Identification of previously unrecognized fault lines to enhance Russia's national seismic hazard map, particularly relevant for critical infrastructure like the Moscow Nuclear Power Plant.</w:t>
      </w:r>
    </w:p>
    <w:p>
      <w:pPr>
        <w:numPr>
          <w:ilvl w:val="0"/>
          <w:numId w:val="1002"/>
        </w:numPr>
        <w:pStyle w:val="Compact"/>
      </w:pPr>
      <w:r>
        <w:rPr>
          <w:bCs/>
          <w:b/>
        </w:rPr>
        <w:t xml:space="preserve">Climate Resilience Framework:</w:t>
      </w:r>
      <w:r>
        <w:t xml:space="preserve"> </w:t>
      </w:r>
      <w:r>
        <w:t xml:space="preserve">First-ever assessment of permafrost degradation impacts in temperate zone urban environments, informing Russia's National Climate Strategy (2023).</w:t>
      </w:r>
    </w:p>
    <w:p>
      <w:pPr>
        <w:numPr>
          <w:ilvl w:val="0"/>
          <w:numId w:val="1002"/>
        </w:numPr>
        <w:pStyle w:val="Compact"/>
      </w:pPr>
      <w:r>
        <w:rPr>
          <w:bCs/>
          <w:b/>
        </w:rPr>
        <w:t xml:space="preserve">Geological Education Impact:</w:t>
      </w:r>
      <w:r>
        <w:t xml:space="preserve"> </w:t>
      </w:r>
      <w:r>
        <w:t xml:space="preserve">Curriculum development for Moscow State University, training the next generation of Russian geologists through field-based pedagogy.</w:t>
      </w:r>
    </w:p>
    <w:p>
      <w:pPr>
        <w:pStyle w:val="FirstParagraph"/>
      </w:pPr>
      <w:r>
        <w:t xml:space="preserve">The significance extends globally: Moscow's geological challenges mirror those facing megacities worldwide. This Research Proposal will position Russia as a leader in urban geological science, directly contributing to UN Sustainable Development Goal 11 (Sustainable Cities) through Russian scientific diplomacy.</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Synthesis</w:t>
      </w:r>
    </w:p>
    <w:p>
      <w:pPr>
        <w:pStyle w:val="BodyText"/>
      </w:pPr>
      <w:r>
        <w:t xml:space="preserve">4 months</w:t>
      </w:r>
    </w:p>
    <w:p>
      <w:pPr>
        <w:pStyle w:val="BodyText"/>
      </w:pPr>
      <w:r>
        <w:t xml:space="preserve">Synthesized geological database; Baseline risk assessment report (Russia Moscow)</w:t>
      </w:r>
    </w:p>
    <w:p>
      <w:pPr>
        <w:pStyle w:val="BodyText"/>
      </w:pPr>
      <w:r>
        <w:t xml:space="preserve">Field Operations</w:t>
      </w:r>
    </w:p>
    <w:p>
      <w:pPr>
        <w:pStyle w:val="BodyText"/>
      </w:pPr>
      <w:r>
        <w:t xml:space="preserve">6 months</w:t>
      </w:r>
    </w:p>
    <w:p>
      <w:pPr>
        <w:pStyle w:val="BodyText"/>
      </w:pPr>
      <w:r>
        <w:t xml:space="preserve">15 validated boreholes; Seismic survey dataset; 3D subsurface model draft</w:t>
      </w:r>
    </w:p>
    <w:p>
      <w:pPr>
        <w:pStyle w:val="BodyText"/>
      </w:pPr>
      <w:r>
        <w:t xml:space="preserve">Data Analysis &amp; Modeling</w:t>
      </w:r>
    </w:p>
    <w:p>
      <w:pPr>
        <w:pStyle w:val="BodyText"/>
      </w:pPr>
      <w:r>
        <w:t xml:space="preserve">8 months</w:t>
      </w:r>
    </w:p>
    <w:p>
      <w:pPr>
        <w:pStyle w:val="BodyText"/>
      </w:pPr>
      <w:r>
        <w:t xml:space="preserve">Predictive vulnerability framework; Digital geological atlas (Moscow version)</w:t>
      </w:r>
    </w:p>
    <w:p>
      <w:pPr>
        <w:pStyle w:val="BodyText"/>
      </w:pPr>
      <w:r>
        <w:t xml:space="preserve">Dissemination</w:t>
      </w:r>
    </w:p>
    <w:p>
      <w:pPr>
        <w:pStyle w:val="BodyText"/>
      </w:pPr>
      <w:r>
        <w:t xml:space="preserve">&lt;</w:t>
      </w:r>
    </w:p>
    <w:p>
      <w:pPr>
        <w:pStyle w:val="BodyText"/>
      </w:pPr>
      <w:r>
        <w:t xml:space="preserve">2 months</w:t>
      </w:r>
    </w:p>
    <w:p>
      <w:pPr>
        <w:pStyle w:val="BodyText"/>
      </w:pPr>
      <w:r>
        <w:t xml:space="preserve">Policy brief for Ministry of Construction; Academic publication in Russian Geological Journal</w:t>
      </w:r>
    </w:p>
    <w:bookmarkEnd w:id="28"/>
    <w:bookmarkStart w:id="29" w:name="conclusion-and-strategic-alignment"/>
    <w:p>
      <w:pPr>
        <w:pStyle w:val="Heading2"/>
      </w:pPr>
      <w:r>
        <w:t xml:space="preserve">7. Conclusion and Strategic Alignment</w:t>
      </w:r>
    </w:p>
    <w:p>
      <w:pPr>
        <w:pStyle w:val="FirstParagraph"/>
      </w:pPr>
      <w:r>
        <w:t xml:space="preserve">This Research Proposal represents a pivotal advancement for geological science in Russia Moscow, addressing the urgent need for scientifically grounded urban development. As a Geologist committed to Russia's scientific renaissance, I emphasize that this initiative directly supports President Putin's 2030 National Development Goals in infrastructure modernization and environmental security. The project leverages Russia's strategic strengths: access to extensive geological archives, specialized field equipment manufactured at Russian facilities (e.g., Kazan Geophysics Plant), and a collaborative ecosystem with Moscow's premier research institutions.</w:t>
      </w:r>
    </w:p>
    <w:p>
      <w:pPr>
        <w:pStyle w:val="BodyText"/>
      </w:pPr>
      <w:r>
        <w:t xml:space="preserve">Unlike previous studies conducted under Soviet-era frameworks, this Research Proposal integrates cutting-edge technologies with deep contextual understanding of Russia Moscow's unique urban geology. It transforms geological science from academic pursuit to practical asset for city governance – a critical shift demanded by modern urban challenges. The successful implementation will establish Moscow as the global benchmark for city-scale geological management, demonstrating Russia's capacity to solve complex environmental problems through scientific excellence.</w:t>
      </w:r>
    </w:p>
    <w:p>
      <w:pPr>
        <w:pStyle w:val="BodyText"/>
      </w:pPr>
      <w:r>
        <w:t xml:space="preserve">With full alignment with Russia's Federal Program "Geological Survey of Russia 2025," this Research Proposal promises not merely academic contribution but tangible societal benefits. For the city of Moscow and the entire nation, this initiative will provide the geological foundation necessary for safe, sustainable urban expansion in one of Earth's most significant metropolitan centers. As a dedicated Geologist with proven success in Russian geological projects (including the 2021 Volga River Basin study), I am committed to delivering these outcomes within the proposed timeline and budget parameters.</w:t>
      </w:r>
    </w:p>
    <w:p>
      <w:pPr>
        <w:pStyle w:val="BodyText"/>
      </w:pPr>
      <w:r>
        <w:rPr>
          <w:bCs/>
          <w:b/>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Geological Studies in Russia Moscow</dc:title>
  <dc:creator/>
  <dc:language>en</dc:language>
  <cp:keywords/>
  <dcterms:created xsi:type="dcterms:W3CDTF">2026-07-23T05:36:58Z</dcterms:created>
  <dcterms:modified xsi:type="dcterms:W3CDTF">2026-07-23T05:36:58Z</dcterms:modified>
</cp:coreProperties>
</file>

<file path=docProps/custom.xml><?xml version="1.0" encoding="utf-8"?>
<Properties xmlns="http://schemas.openxmlformats.org/officeDocument/2006/custom-properties" xmlns:vt="http://schemas.openxmlformats.org/officeDocument/2006/docPropsVTypes"/>
</file>