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Expertise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139ec6175cb561a70ed50b252bea2395580b7a8"/>
    <w:p>
      <w:pPr>
        <w:pStyle w:val="Heading1"/>
      </w:pPr>
      <w:r>
        <w:t xml:space="preserve">Research Proposal: Advancing Geological Expertise for Sustainable Development in Riyadh, Saudi Arabia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Geologist</w:t>
      </w:r>
      <w:r>
        <w:t xml:space="preserve"> </w:t>
      </w:r>
      <w:r>
        <w:t xml:space="preserve">within the urban and industrial landscape of</w:t>
      </w:r>
      <w:r>
        <w:t xml:space="preserve"> </w:t>
      </w:r>
      <w:r>
        <w:rPr>
          <w:bCs/>
          <w:b/>
        </w:rPr>
        <w:t xml:space="preserve">Saudi Arabia Riyadh</w:t>
      </w:r>
      <w:r>
        <w:t xml:space="preserve">. As Kingdom Vision 2030 accelerates large-scale infrastructure, mining, and sustainability initiatives in the capital city, there is an urgent need to enhance localized geological understanding. This study addresses significant gaps in subsurface characterization relevant to Riyadh's development challenges, including groundwater management, urban foundation stability, and mineral resource assessment. The research will directly contribute to building a more resilient and data-driven</w:t>
      </w:r>
      <w:r>
        <w:t xml:space="preserve"> </w:t>
      </w:r>
      <w:r>
        <w:rPr>
          <w:bCs/>
          <w:b/>
        </w:rPr>
        <w:t xml:space="preserve">Geologist</w:t>
      </w:r>
      <w:r>
        <w:t xml:space="preserve"> </w:t>
      </w:r>
      <w:r>
        <w:t xml:space="preserve">workforce equipped for the specific demands of</w:t>
      </w:r>
      <w:r>
        <w:t xml:space="preserve"> </w:t>
      </w:r>
      <w:r>
        <w:rPr>
          <w:bCs/>
          <w:b/>
        </w:rPr>
        <w:t xml:space="preserve">Saudi Arabia Riyadh</w:t>
      </w:r>
      <w:r>
        <w:t xml:space="preserve">, supporting national economic diversification goals.</w:t>
      </w:r>
    </w:p>
    <w:bookmarkEnd w:id="20"/>
    <w:bookmarkStart w:id="21" w:name="X076cf92fcb386dfacb92d4082901243187f980b"/>
    <w:p>
      <w:pPr>
        <w:pStyle w:val="Heading2"/>
      </w:pPr>
      <w:r>
        <w:t xml:space="preserve">1. Introduction: The Imperative for Geological Expertise in Riyadh</w:t>
      </w:r>
    </w:p>
    <w:p>
      <w:pPr>
        <w:pStyle w:val="FirstParagraph"/>
      </w:pPr>
      <w:r>
        <w:t xml:space="preserve">Riyadh, as the political, economic, and cultural heart of</w:t>
      </w:r>
      <w:r>
        <w:t xml:space="preserve"> </w:t>
      </w:r>
      <w:r>
        <w:rPr>
          <w:bCs/>
          <w:b/>
        </w:rPr>
        <w:t xml:space="preserve">Saudi Arabia</w:t>
      </w:r>
      <w:r>
        <w:t xml:space="preserve">, is experiencing unprecedented growth driven by Vision 2030. Massive projects like NEOM (though not in Riyadh itself), Qiddiya, and the expansion of King Salman Park necessitate meticulous geological assessment. The role of the</w:t>
      </w:r>
      <w:r>
        <w:t xml:space="preserve"> </w:t>
      </w:r>
      <w:r>
        <w:rPr>
          <w:bCs/>
          <w:b/>
        </w:rPr>
        <w:t xml:space="preserve">Geologist</w:t>
      </w:r>
      <w:r>
        <w:t xml:space="preserve"> </w:t>
      </w:r>
      <w:r>
        <w:t xml:space="preserve">extends far beyond traditional oil and gas exploration; it is fundamental to sustainable urban development, water resource security, and responsible land use planning within</w:t>
      </w:r>
      <w:r>
        <w:t xml:space="preserve"> </w:t>
      </w:r>
      <w:r>
        <w:rPr>
          <w:bCs/>
          <w:b/>
        </w:rPr>
        <w:t xml:space="preserve">Saudi Arabia Riyadh</w:t>
      </w:r>
      <w:r>
        <w:t xml:space="preserve">. Current geological data for the city's rapidly expanding periphery remains fragmented and insufficiently integrated into municipal planning frameworks. This gap poses significant risks to infrastructure integrity, environmental management, and long-term economic viability. This research directly responds to the Kingdom's strategic imperative to leverage geological science as a cornerstone of its modernization agenda in Riyadh.</w:t>
      </w:r>
    </w:p>
    <w:bookmarkEnd w:id="21"/>
    <w:bookmarkStart w:id="22" w:name="problem-statement-and-research-gap"/>
    <w:p>
      <w:pPr>
        <w:pStyle w:val="Heading2"/>
      </w:pPr>
      <w:r>
        <w:t xml:space="preserve">2. Problem Statement and Research Gap</w:t>
      </w:r>
    </w:p>
    <w:p>
      <w:pPr>
        <w:pStyle w:val="FirstParagraph"/>
      </w:pPr>
      <w:r>
        <w:t xml:space="preserve">Despite substantial investment in geoscience by the Saudi Geological Survey (SGS) and Saudi Aramco, critical limitations persist for</w:t>
      </w:r>
      <w:r>
        <w:t xml:space="preserve"> </w:t>
      </w:r>
      <w:r>
        <w:rPr>
          <w:bCs/>
          <w:b/>
        </w:rPr>
        <w:t xml:space="preserve">Saudi Arabia Riyadh</w:t>
      </w:r>
      <w:r>
        <w:t xml:space="preserve">'s unique urban context:</w:t>
      </w:r>
      <w:r>
        <w:t xml:space="preserve"> </w:t>
      </w:r>
      <w:r>
        <w:t xml:space="preserve">* **Subsurface Data Scarcity:** High-resolution geological maps and subsurface models for the rapidly developing districts of Riyadh are outdated or lack detail needed for complex engineering projects.</w:t>
      </w:r>
      <w:r>
        <w:t xml:space="preserve"> </w:t>
      </w:r>
      <w:r>
        <w:t xml:space="preserve">* **Urban Geohazard Assessment:** Inadequate understanding of localized hazards like sinkholes (e.g., in limestone areas), landslides on wadis, and differential settlement due to variable soil types across Riyadh's geology.</w:t>
      </w:r>
      <w:r>
        <w:t xml:space="preserve"> </w:t>
      </w:r>
      <w:r>
        <w:t xml:space="preserve">* **Groundwater Sustainability:** Limited integration of detailed geological data (aquifer systems, recharge zones) into Riyadh's critical groundwater management strategies amid severe water scarcity.</w:t>
      </w:r>
      <w:r>
        <w:t xml:space="preserve"> </w:t>
      </w:r>
      <w:r>
        <w:t xml:space="preserve">* **Mineral Resource Potential:** Under-explored potential for construction aggregates and industrial minerals within the Riyadh Province, relevant to local infrastructure needs.</w:t>
      </w:r>
    </w:p>
    <w:p>
      <w:pPr>
        <w:pStyle w:val="BodyText"/>
      </w:pPr>
      <w:r>
        <w:t xml:space="preserve">Existing research often focuses on regional or oil-bearing basins, neglecting the specific, high-resolution geological requirements of a major global city like</w:t>
      </w:r>
      <w:r>
        <w:t xml:space="preserve"> </w:t>
      </w:r>
      <w:r>
        <w:rPr>
          <w:bCs/>
          <w:b/>
        </w:rPr>
        <w:t xml:space="preserve">Riyadh</w:t>
      </w:r>
      <w:r>
        <w:t xml:space="preserve">. There is a pressing need for applied research tailored to the city's immediate development pressures by skilled local</w:t>
      </w:r>
      <w:r>
        <w:t xml:space="preserve"> </w:t>
      </w:r>
      <w:r>
        <w:rPr>
          <w:bCs/>
          <w:b/>
        </w:rPr>
        <w:t xml:space="preserve">Geologist</w:t>
      </w:r>
      <w:r>
        <w:t xml:space="preserve">s.</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GIS-integrated geological and geotechnical map of key expansion zones in Riyadh (e.g., Al-Kharj corridor, Al-Muzahmiyah, Wadi Al-Dawasir outskirts), incorporating modern remote sensing and targeted field verification.</w:t>
      </w:r>
    </w:p>
    <w:p>
      <w:pPr>
        <w:numPr>
          <w:ilvl w:val="0"/>
          <w:numId w:val="1001"/>
        </w:numPr>
        <w:pStyle w:val="Compact"/>
      </w:pPr>
      <w:r>
        <w:t xml:space="preserve">To assess the relationship between specific lithological units (e.g., Quaternary alluvium, Miocene limestone) and critical urban geohazards within Riyadh's urban footprint.</w:t>
      </w:r>
    </w:p>
    <w:p>
      <w:pPr>
        <w:numPr>
          <w:ilvl w:val="0"/>
          <w:numId w:val="1001"/>
        </w:numPr>
        <w:pStyle w:val="Compact"/>
      </w:pPr>
      <w:r>
        <w:t xml:space="preserve">To evaluate groundwater potential and vulnerability in identified aquifers beneath expanding Riyadh districts using integrated geological-hydrogeological modeling.</w:t>
      </w:r>
    </w:p>
    <w:p>
      <w:pPr>
        <w:numPr>
          <w:ilvl w:val="0"/>
          <w:numId w:val="1001"/>
        </w:numPr>
        <w:pStyle w:val="Compact"/>
      </w:pPr>
      <w:r>
        <w:t xml:space="preserve">To identify and characterize potential non-metallic mineral resources (e.g., building stone, aggregates) within the Riyadh Province suitable for local infrastructure projects, reducing import dependency.</w:t>
      </w:r>
    </w:p>
    <w:bookmarkEnd w:id="23"/>
    <w:bookmarkStart w:id="24" w:name="methodology"/>
    <w:p>
      <w:pPr>
        <w:pStyle w:val="Heading2"/>
      </w:pPr>
      <w:r>
        <w:t xml:space="preserve">4. Methodology</w:t>
      </w:r>
    </w:p>
    <w:p>
      <w:pPr>
        <w:pStyle w:val="FirstParagraph"/>
      </w:pPr>
      <w:r>
        <w:t xml:space="preserve">This interdisciplinary study will employ a multi-faceted approach:</w:t>
      </w:r>
      <w:r>
        <w:t xml:space="preserve"> </w:t>
      </w:r>
      <w:r>
        <w:t xml:space="preserve">* **Literature and Data Synthesis:** Comprehensive review of existing SGS reports, historical geological surveys, satellite imagery (Sentinel-2, Landsat), and geotechnical data from past infrastructure projects across Riyadh.</w:t>
      </w:r>
      <w:r>
        <w:t xml:space="preserve"> </w:t>
      </w:r>
      <w:r>
        <w:t xml:space="preserve">* **Targeted Fieldwork:** Systematic geological mapping (lithology, stratigraphy, structures) in priority zones using GPS and digital field notebooks. Collection of soil and rock samples for laboratory analysis (granulometry, mineralogy, strength testing).</w:t>
      </w:r>
      <w:r>
        <w:t xml:space="preserve"> </w:t>
      </w:r>
      <w:r>
        <w:t xml:space="preserve">* **Geophysical Surveys:** Deployment of Ground Penetrating Radar (GPR) and Electrical Resistivity Tomography (ERT) in selected sites to characterize subsurface layers non-invasively.</w:t>
      </w:r>
      <w:r>
        <w:t xml:space="preserve"> </w:t>
      </w:r>
      <w:r>
        <w:t xml:space="preserve">* **Hydrogeological Modeling:** Integration of geological data with hydrological data using MODFLOW software to model groundwater flow and recharge potential beneath urban areas.</w:t>
      </w:r>
      <w:r>
        <w:t xml:space="preserve"> </w:t>
      </w:r>
      <w:r>
        <w:t xml:space="preserve">* **Stakeholder Engagement:** Collaborative workshops with Riyadh Municipality, SGS, and major infrastructure developers (e.g., Saudi Binladin Group, Arriyadiya) to ensure research outputs meet practical planning needs.</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benefits for</w:t>
      </w:r>
      <w:r>
        <w:t xml:space="preserve"> </w:t>
      </w:r>
      <w:r>
        <w:rPr>
          <w:bCs/>
          <w:b/>
        </w:rPr>
        <w:t xml:space="preserve">Saudi Arabia Riyadh</w:t>
      </w:r>
      <w:r>
        <w:t xml:space="preserve"> </w:t>
      </w:r>
      <w:r>
        <w:t xml:space="preserve">and the national vision:</w:t>
      </w:r>
      <w:r>
        <w:t xml:space="preserve"> </w:t>
      </w:r>
      <w:r>
        <w:t xml:space="preserve">* **Enhanced Urban Planning Tools:** A publicly accessible, high-resolution geological database for Riyadh Municipality to integrate into zoning, foundation design, and utility planning.</w:t>
      </w:r>
      <w:r>
        <w:t xml:space="preserve"> </w:t>
      </w:r>
      <w:r>
        <w:t xml:space="preserve">* **Risk Mitigation Framework:** A standardized protocol for assessing geohazards in new development areas using localized geological data, reducing project delays and costs.</w:t>
      </w:r>
      <w:r>
        <w:t xml:space="preserve"> </w:t>
      </w:r>
      <w:r>
        <w:t xml:space="preserve">* **Groundwater Management Strategy:** Evidence-based recommendations for sustainable groundwater extraction rates and recharge strategies in Riyadh's vulnerable aquifers.</w:t>
      </w:r>
      <w:r>
        <w:t xml:space="preserve"> </w:t>
      </w:r>
      <w:r>
        <w:t xml:space="preserve">* **Economic Diversification Support:** Identification of viable local mineral resources to support the construction industry, aligning with Vision 2030's goals of reducing import dependence and fostering domestic industry.</w:t>
      </w:r>
      <w:r>
        <w:t xml:space="preserve"> </w:t>
      </w:r>
      <w:r>
        <w:t xml:space="preserve">* **Workforce Development:** Training opportunities for early-career Saudi</w:t>
      </w:r>
      <w:r>
        <w:t xml:space="preserve"> </w:t>
      </w:r>
      <w:r>
        <w:rPr>
          <w:bCs/>
          <w:b/>
        </w:rPr>
        <w:t xml:space="preserve">Geologist</w:t>
      </w:r>
      <w:r>
        <w:t xml:space="preserve">s in advanced field techniques, data integration, and applied urban geology relevant to Riyadh's specific context.</w:t>
      </w:r>
    </w:p>
    <w:p>
      <w:pPr>
        <w:pStyle w:val="BodyText"/>
      </w:pPr>
      <w:r>
        <w:t xml:space="preserve">The successful implementation of this research will establish a new benchmark for how the role of the</w:t>
      </w:r>
      <w:r>
        <w:t xml:space="preserve"> </w:t>
      </w:r>
      <w:r>
        <w:rPr>
          <w:bCs/>
          <w:b/>
        </w:rPr>
        <w:t xml:space="preserve">Geologist</w:t>
      </w:r>
      <w:r>
        <w:t xml:space="preserve"> </w:t>
      </w:r>
      <w:r>
        <w:t xml:space="preserve">directly enables safe, sustainable, and economically beneficial growth within</w:t>
      </w:r>
      <w:r>
        <w:t xml:space="preserve"> </w:t>
      </w:r>
      <w:r>
        <w:rPr>
          <w:bCs/>
          <w:b/>
        </w:rPr>
        <w:t xml:space="preserve">Saudi Arabia Riyadh</w:t>
      </w:r>
      <w:r>
        <w:t xml:space="preserve">, moving beyond traditional energy-focused geoscience towards holistic urban development science.</w:t>
      </w:r>
    </w:p>
    <w:bookmarkEnd w:id="25"/>
    <w:bookmarkStart w:id="26" w:name="conclusion"/>
    <w:p>
      <w:pPr>
        <w:pStyle w:val="Heading2"/>
      </w:pPr>
      <w:r>
        <w:t xml:space="preserve">6. Conclusion</w:t>
      </w:r>
    </w:p>
    <w:p>
      <w:pPr>
        <w:pStyle w:val="FirstParagraph"/>
      </w:pPr>
      <w:r>
        <w:t xml:space="preserve">The strategic importance of the geological sciences to the future of</w:t>
      </w:r>
      <w:r>
        <w:t xml:space="preserve"> </w:t>
      </w:r>
      <w:r>
        <w:rPr>
          <w:bCs/>
          <w:b/>
        </w:rPr>
        <w:t xml:space="preserve">Riyadh</w:t>
      </w:r>
      <w:r>
        <w:t xml:space="preserve"> </w:t>
      </w:r>
      <w:r>
        <w:t xml:space="preserve">cannot be overstated. This research proposal directly addresses a critical, under-resourced need: developing localized, actionable geological knowledge specifically for the capital city's unprecedented development phase. By focusing on practical outcomes for Riyadh's infrastructure, water security, and resource management through the expertise of the</w:t>
      </w:r>
      <w:r>
        <w:t xml:space="preserve"> </w:t>
      </w:r>
      <w:r>
        <w:rPr>
          <w:bCs/>
          <w:b/>
        </w:rPr>
        <w:t xml:space="preserve">Geologist</w:t>
      </w:r>
      <w:r>
        <w:t xml:space="preserve">, this project delivers immediate value to</w:t>
      </w:r>
      <w:r>
        <w:t xml:space="preserve"> </w:t>
      </w:r>
      <w:r>
        <w:rPr>
          <w:bCs/>
          <w:b/>
        </w:rPr>
        <w:t xml:space="preserve">Saudi Arabia</w:t>
      </w:r>
      <w:r>
        <w:t xml:space="preserve">'s Vision 2030 objectives. The findings will empower planners, engineers, and policymakers with the essential subsurface understanding required to build a resilient, sustainable Riyadh for generations to come. Investment in this research is an investment in the foundational geoscience that underpins every aspect of modern urban life in the Kingdom's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Expertise for Sustainable Development in Riyadh, Saudi Arabia</dc:title>
  <dc:creator/>
  <dc:language>en</dc:language>
  <cp:keywords/>
  <dcterms:created xsi:type="dcterms:W3CDTF">2026-07-23T01:15:29Z</dcterms:created>
  <dcterms:modified xsi:type="dcterms:W3CDTF">2026-07-23T01:15:29Z</dcterms:modified>
</cp:coreProperties>
</file>

<file path=docProps/custom.xml><?xml version="1.0" encoding="utf-8"?>
<Properties xmlns="http://schemas.openxmlformats.org/officeDocument/2006/custom-properties" xmlns:vt="http://schemas.openxmlformats.org/officeDocument/2006/docPropsVTypes"/>
</file>