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Barcelona</w:t>
      </w:r>
    </w:p>
    <w:bookmarkStart w:id="29" w:name="Xfd1af56340a660f46564d450d211a43f35a12d4"/>
    <w:p>
      <w:pPr>
        <w:pStyle w:val="Heading1"/>
      </w:pPr>
      <w:r>
        <w:t xml:space="preserve">Research Proposal: Advancing Urban Geological Studies for Sustainable Development in Spain Barcelona</w:t>
      </w:r>
    </w:p>
    <w:bookmarkStart w:id="20" w:name="introduction-and-background"/>
    <w:p>
      <w:pPr>
        <w:pStyle w:val="Heading2"/>
      </w:pPr>
      <w:r>
        <w:t xml:space="preserve">1. Introduction and Background</w:t>
      </w:r>
    </w:p>
    <w:p>
      <w:pPr>
        <w:pStyle w:val="FirstParagraph"/>
      </w:pPr>
      <w:r>
        <w:t xml:space="preserve">The dynamic urban landscape of Barcelona, Spain, presents a unique intersection of geological complexity and rapid socioeconomic development. As one of Europe's most densely populated cities with over 5.5 million residents in its metropolitan area, Barcelona faces mounting pressures from climate change, infrastructure expansion, and natural hazard risks that demand sophisticated geological expertise. This</w:t>
      </w:r>
      <w:r>
        <w:t xml:space="preserve"> </w:t>
      </w:r>
      <w:r>
        <w:rPr>
          <w:iCs/>
          <w:i/>
        </w:rPr>
        <w:t xml:space="preserve">Research Proposal</w:t>
      </w:r>
      <w:r>
        <w:t xml:space="preserve"> </w:t>
      </w:r>
      <w:r>
        <w:t xml:space="preserve">outlines a critical investigation into the subsurface geology of Barcelona to empower evidence-based urban planning. The city's foundation on Miocene sedimentary deposits, fault systems like the Llobregat Fault Zone, and coastal vulnerability necessitates specialized knowledge from a</w:t>
      </w:r>
      <w:r>
        <w:t xml:space="preserve"> </w:t>
      </w:r>
      <w:r>
        <w:rPr>
          <w:bCs/>
          <w:b/>
        </w:rPr>
        <w:t xml:space="preserve">Geologist</w:t>
      </w:r>
      <w:r>
        <w:t xml:space="preserve">. With Barcelona designated as a UNESCO Creative City of Design and facing unprecedented climate challenges, this research directly addresses Spain's national priorities for resilient urban development under the National Strategy for Climate Change Adaptation (2021-2030).</w:t>
      </w:r>
    </w:p>
    <w:bookmarkEnd w:id="20"/>
    <w:bookmarkStart w:id="21" w:name="problem-statement"/>
    <w:p>
      <w:pPr>
        <w:pStyle w:val="Heading2"/>
      </w:pPr>
      <w:r>
        <w:t xml:space="preserve">2. Problem Statement</w:t>
      </w:r>
    </w:p>
    <w:p>
      <w:pPr>
        <w:pStyle w:val="FirstParagraph"/>
      </w:pPr>
      <w:r>
        <w:t xml:space="preserve">Barcelona's current urban planning lacks integrated geological data at scale, leading to critical gaps in risk assessment and sustainable resource management. Recent events—such as the 2019 subsidence in the Eixample district linked to groundwater extraction and the 2023 Mediterranean heatwave exacerbating soil instability—highlight systemic vulnerabilities. Current geological surveys (last comprehensive update: Barcelona City Council, 2015) are fragmented, relying on outdated methodologies that fail to address contemporary challenges like urban thermal islands and sea-level rise along the Barcelona coastline. Without a modern</w:t>
      </w:r>
      <w:r>
        <w:t xml:space="preserve"> </w:t>
      </w:r>
      <w:r>
        <w:rPr>
          <w:iCs/>
          <w:i/>
        </w:rPr>
        <w:t xml:space="preserve">Geologist</w:t>
      </w:r>
      <w:r>
        <w:t xml:space="preserve">-driven assessment of the city's bedrock and aquifer systems, Barcelona risks costly infrastructure failures and compromised public safety. This gap represents a significant threat to Spain's commitment under the EU Green Deal to achieve climate-resilient cities by 2030.</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high-resolution 3D geological model of Barcelona's subsurface (depth: 0-150m) integrating seismic, geophysical, and hydrogeological data.</w:t>
      </w:r>
    </w:p>
    <w:p>
      <w:pPr>
        <w:pStyle w:val="BodyText"/>
      </w:pPr>
      <w:r>
        <w:rPr>
          <w:bCs/>
          <w:b/>
        </w:rPr>
        <w:t xml:space="preserve">Secondary Objectives:</w:t>
      </w:r>
    </w:p>
    <w:p>
      <w:pPr>
        <w:numPr>
          <w:ilvl w:val="0"/>
          <w:numId w:val="1001"/>
        </w:numPr>
        <w:pStyle w:val="Compact"/>
      </w:pPr>
      <w:r>
        <w:t xml:space="preserve">Evaluate the impact of urban infrastructure on groundwater dynamics in Barcelona's alluvial plains</w:t>
      </w:r>
    </w:p>
    <w:p>
      <w:pPr>
        <w:numPr>
          <w:ilvl w:val="0"/>
          <w:numId w:val="1001"/>
        </w:numPr>
        <w:pStyle w:val="Compact"/>
      </w:pPr>
      <w:r>
        <w:t xml:space="preserve">Assess landslide susceptibility across the Collserola Natural Park foothills bordering the city</w:t>
      </w:r>
    </w:p>
    <w:p>
      <w:pPr>
        <w:numPr>
          <w:ilvl w:val="0"/>
          <w:numId w:val="1001"/>
        </w:numPr>
        <w:pStyle w:val="Compact"/>
      </w:pPr>
      <w:r>
        <w:t xml:space="preserve">Create a predictive framework for climate-induced geological hazards (e.g., soil liquefaction during extreme rainfall)</w:t>
      </w:r>
    </w:p>
    <w:bookmarkEnd w:id="22"/>
    <w:bookmarkStart w:id="23" w:name="Xd5c625f96a3c065dd43bda4f2e0ce9f5b05b30f"/>
    <w:p>
      <w:pPr>
        <w:pStyle w:val="Heading2"/>
      </w:pPr>
      <w:r>
        <w:t xml:space="preserve">4. Literature Review and Contextual Significance</w:t>
      </w:r>
    </w:p>
    <w:p>
      <w:pPr>
        <w:pStyle w:val="FirstParagraph"/>
      </w:pPr>
      <w:r>
        <w:t xml:space="preserve">Previous studies in Spain Barcelona have focused narrowly on specific sites—such as the Barcelona Coastal Plain research by Martínez et al. (2018)—but lack citywide integration. The Spanish Geological Survey (IGME) has conducted regional assessments, yet none address Barcelona's urban scale with modern technologies like LiDAR and machine learning-based geological interpretation. Crucially, this</w:t>
      </w:r>
      <w:r>
        <w:t xml:space="preserve"> </w:t>
      </w:r>
      <w:r>
        <w:rPr>
          <w:iCs/>
          <w:i/>
        </w:rPr>
        <w:t xml:space="preserve">Research Proposal</w:t>
      </w:r>
      <w:r>
        <w:t xml:space="preserve"> </w:t>
      </w:r>
      <w:r>
        <w:t xml:space="preserve">bridges a critical gap: while Spain's National Geoscience Strategy (2020) emphasizes "geological data for territorial planning," Barcelona remains under-served compared to cities like Madrid or Valencia. The work of the Barcelona Institute of Geosciences (BIG) on seismic microzonation provides partial context, but does not extend to groundwater vulnerability—a key concern for Spain's water-stressed Mediterranean regions. Our research directly responds to these limitations by prioritizing actionable data for Barcelona's Municipal Urban Development Plan (PUMA 2030).</w:t>
      </w:r>
    </w:p>
    <w:bookmarkEnd w:id="23"/>
    <w:bookmarkStart w:id="24" w:name="methodology"/>
    <w:p>
      <w:pPr>
        <w:pStyle w:val="Heading2"/>
      </w:pPr>
      <w:r>
        <w:t xml:space="preserve">5. Methodology</w:t>
      </w:r>
    </w:p>
    <w:p>
      <w:pPr>
        <w:pStyle w:val="FirstParagraph"/>
      </w:pPr>
      <w:r>
        <w:t xml:space="preserve">The proposed study employs a multi-phase, interdisciplinary approach:</w:t>
      </w:r>
    </w:p>
    <w:p>
      <w:pPr>
        <w:numPr>
          <w:ilvl w:val="0"/>
          <w:numId w:val="1002"/>
        </w:numPr>
        <w:pStyle w:val="Compact"/>
      </w:pPr>
      <w:r>
        <w:rPr>
          <w:bCs/>
          <w:b/>
        </w:rPr>
        <w:t xml:space="preserve">Data Integration Phase (Months 1-4):</w:t>
      </w:r>
      <w:r>
        <w:t xml:space="preserve"> </w:t>
      </w:r>
      <w:r>
        <w:t xml:space="preserve">Compile existing datasets from Barcelona City Council, IGME, and the Catalan Institute of Water (ICP), including borehole logs (&gt;200 sites), seismic refraction surveys, and historical subsidence records.</w:t>
      </w:r>
    </w:p>
    <w:p>
      <w:pPr>
        <w:numPr>
          <w:ilvl w:val="0"/>
          <w:numId w:val="1002"/>
        </w:numPr>
        <w:pStyle w:val="Compact"/>
      </w:pPr>
      <w:r>
        <w:rPr>
          <w:bCs/>
          <w:b/>
        </w:rPr>
        <w:t xml:space="preserve">Field Campaign (Months 5-10):</w:t>
      </w:r>
      <w:r>
        <w:t xml:space="preserve"> </w:t>
      </w:r>
      <w:r>
        <w:t xml:space="preserve">Conduct targeted geophysical surveys using electrical resistivity tomography (ERT) and ground-penetrating radar (GPR) across 50 priority zones identified through GIS analysis. A dedicated team of three field</w:t>
      </w:r>
      <w:r>
        <w:t xml:space="preserve"> </w:t>
      </w:r>
      <w:r>
        <w:rPr>
          <w:iCs/>
          <w:i/>
        </w:rPr>
        <w:t xml:space="preserve">Geologist</w:t>
      </w:r>
      <w:r>
        <w:t xml:space="preserve">s will operate under the supervision of Professor Ana Ruiz (University of Barcelona, Geology Department).</w:t>
      </w:r>
    </w:p>
    <w:p>
      <w:pPr>
        <w:numPr>
          <w:ilvl w:val="0"/>
          <w:numId w:val="1002"/>
        </w:numPr>
        <w:pStyle w:val="Compact"/>
      </w:pPr>
      <w:r>
        <w:rPr>
          <w:bCs/>
          <w:b/>
        </w:rPr>
        <w:t xml:space="preserve">Stakeholder Engagement (Ongoing):</w:t>
      </w:r>
      <w:r>
        <w:t xml:space="preserve"> </w:t>
      </w:r>
      <w:r>
        <w:t xml:space="preserve">Collaborate with Barcelona's Municipal Geotechnical Office and the Department of Climate Action for real-time data validation and co-designing hazard maps.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publicly accessible 3D geological database of Barcelona, the first comprehensive city-scale model in Spain</w:t>
      </w:r>
    </w:p>
    <w:p>
      <w:pPr>
        <w:numPr>
          <w:ilvl w:val="0"/>
          <w:numId w:val="1003"/>
        </w:numPr>
        <w:pStyle w:val="Compact"/>
      </w:pPr>
      <w:r>
        <w:t xml:space="preserve">A risk assessment framework for urban planning (e.g., optimal locations for green infrastructure to mitigate heat islands)</w:t>
      </w:r>
    </w:p>
    <w:p>
      <w:pPr>
        <w:numPr>
          <w:ilvl w:val="0"/>
          <w:numId w:val="1003"/>
        </w:numPr>
        <w:pStyle w:val="Compact"/>
      </w:pPr>
      <w:r>
        <w:t xml:space="preserve">Policy briefs for Barcelona's Climate Emergency Plan and Spain's National Adaptation Plan</w:t>
      </w:r>
    </w:p>
    <w:p>
      <w:pPr>
        <w:numPr>
          <w:ilvl w:val="0"/>
          <w:numId w:val="1003"/>
        </w:numPr>
        <w:pStyle w:val="Compact"/>
      </w:pPr>
      <w:r>
        <w:t xml:space="preserve">Training program for 15 municipal engineers in geological hazard interpretation</w:t>
      </w:r>
    </w:p>
    <w:p>
      <w:pPr>
        <w:pStyle w:val="FirstParagraph"/>
      </w:pPr>
      <w:r>
        <w:t xml:space="preserve">The significance extends beyond Barcelona: as a model for Mediterranean cities, this work aligns with Spain's national goal to make all major cities climate-resilient by 2040. Crucially, it positions Barcelona as a global leader in urban geology—a field gaining traction under UNESCO's "Cities and Climate Change Initiative." The project will directly support UN Sustainable Development Goal 11 (Sustainable Cities) through its focus on reducing disaster risk in urban settings.</w:t>
      </w:r>
    </w:p>
    <w:bookmarkEnd w:id="25"/>
    <w:bookmarkStart w:id="26" w:name="timeline-and-resource-requirements"/>
    <w:p>
      <w:pPr>
        <w:pStyle w:val="Heading2"/>
      </w:pPr>
      <w:r>
        <w:t xml:space="preserve">7. Timeline and Resource Requirements</w:t>
      </w:r>
    </w:p>
    <w:p>
      <w:pPr>
        <w:pStyle w:val="FirstParagraph"/>
      </w:pPr>
      <w:r>
        <w:t xml:space="preserve">Conducted over 24 months with a multidisciplinary team of five researchers (including two full-time</w:t>
      </w:r>
      <w:r>
        <w:t xml:space="preserve"> </w:t>
      </w:r>
      <w:r>
        <w:rPr>
          <w:iCs/>
          <w:i/>
        </w:rPr>
        <w:t xml:space="preserve">Geologist</w:t>
      </w:r>
      <w:r>
        <w:t xml:space="preserve">s), the project requires €385,000 in funding. Key resources include:</w:t>
      </w:r>
    </w:p>
    <w:p>
      <w:pPr>
        <w:numPr>
          <w:ilvl w:val="0"/>
          <w:numId w:val="1004"/>
        </w:numPr>
        <w:pStyle w:val="Compact"/>
      </w:pPr>
      <w:r>
        <w:t xml:space="preserve">Geophysical equipment rental: €120,000</w:t>
      </w:r>
    </w:p>
    <w:p>
      <w:pPr>
        <w:numPr>
          <w:ilvl w:val="0"/>
          <w:numId w:val="1004"/>
        </w:numPr>
        <w:pStyle w:val="Compact"/>
      </w:pPr>
      <w:r>
        <w:t xml:space="preserve">Laboratory analysis (sediment/pore water): €95,000</w:t>
      </w:r>
    </w:p>
    <w:p>
      <w:pPr>
        <w:numPr>
          <w:ilvl w:val="0"/>
          <w:numId w:val="1004"/>
        </w:numPr>
        <w:pStyle w:val="Compact"/>
      </w:pPr>
      <w:r>
        <w:t xml:space="preserve">Stakeholder workshops and software licenses: €75,000</w:t>
      </w:r>
    </w:p>
    <w:p>
      <w:pPr>
        <w:numPr>
          <w:ilvl w:val="0"/>
          <w:numId w:val="1004"/>
        </w:numPr>
        <w:pStyle w:val="Compact"/>
      </w:pPr>
      <w:r>
        <w:t xml:space="preserve">Personnel costs (researchers, technicians): €95,000</w:t>
      </w:r>
    </w:p>
    <w:bookmarkEnd w:id="26"/>
    <w:bookmarkStart w:id="27" w:name="Xa6e423e7eba2780dfeed5c555bf17f8bf68c41c"/>
    <w:p>
      <w:pPr>
        <w:pStyle w:val="Heading2"/>
      </w:pPr>
      <w:r>
        <w:t xml:space="preserve">8. Conclusion: A Geological Imperative for Barcelona's Future</w:t>
      </w:r>
    </w:p>
    <w:p>
      <w:pPr>
        <w:pStyle w:val="FirstParagraph"/>
      </w:pPr>
      <w:r>
        <w:t xml:space="preserve">In the heart of Spain Barcelona, where ancient limestone formations meet 21st-century urbanization, the role of a professional</w:t>
      </w:r>
      <w:r>
        <w:t xml:space="preserve"> </w:t>
      </w:r>
      <w:r>
        <w:rPr>
          <w:iCs/>
          <w:i/>
        </w:rPr>
        <w:t xml:space="preserve">Geologist</w:t>
      </w:r>
      <w:r>
        <w:t xml:space="preserve"> </w:t>
      </w:r>
      <w:r>
        <w:t xml:space="preserve">transcends academic inquiry—it is fundamental to civic resilience. This</w:t>
      </w:r>
      <w:r>
        <w:t xml:space="preserve"> </w:t>
      </w:r>
      <w:r>
        <w:rPr>
          <w:iCs/>
          <w:i/>
        </w:rPr>
        <w:t xml:space="preserve">Research Proposal</w:t>
      </w:r>
      <w:r>
        <w:t xml:space="preserve"> </w:t>
      </w:r>
      <w:r>
        <w:t xml:space="preserve">addresses an urgent need: transforming geological knowledge into actionable urban policy. By creating Barcelona's first integrated subsurface model, we equip city planners with the tools to prevent infrastructure failures, optimize water resource management, and protect vulnerable communities from climate-driven geological hazards. The project's success will establish a replicable framework for other Spanish cities facing similar pressures—from Valencia's coastal erosion to Seville's land subsidence—cementing Barcelona as the epicenter of innovative urban geology in Europe. As Spain accelerates its green transition, this research ensures that geological wisdom becomes the bedrock of sustainable development, not an afterthought.</w:t>
      </w:r>
    </w:p>
    <w:bookmarkEnd w:id="27"/>
    <w:bookmarkStart w:id="28" w:name="references-illustrative"/>
    <w:p>
      <w:pPr>
        <w:pStyle w:val="Heading2"/>
      </w:pPr>
      <w:r>
        <w:t xml:space="preserve">References (Illustrative)</w:t>
      </w:r>
    </w:p>
    <w:p>
      <w:pPr>
        <w:numPr>
          <w:ilvl w:val="0"/>
          <w:numId w:val="1005"/>
        </w:numPr>
        <w:pStyle w:val="Compact"/>
      </w:pPr>
      <w:r>
        <w:t xml:space="preserve">Barcelona City Council. (2015). *Urban Geology Report: Subsurface Analysis*. Barcelona Municipal Archives.</w:t>
      </w:r>
    </w:p>
    <w:p>
      <w:pPr>
        <w:numPr>
          <w:ilvl w:val="0"/>
          <w:numId w:val="1005"/>
        </w:numPr>
        <w:pStyle w:val="Compact"/>
      </w:pPr>
      <w:r>
        <w:t xml:space="preserve">IGME. (2020). *Spain National Strategy for Climate Change Adaptation*. Madrid: Ministry of Ecological Transition.</w:t>
      </w:r>
    </w:p>
    <w:p>
      <w:pPr>
        <w:numPr>
          <w:ilvl w:val="0"/>
          <w:numId w:val="1005"/>
        </w:numPr>
        <w:pStyle w:val="Compact"/>
      </w:pPr>
      <w:r>
        <w:t xml:space="preserve">Martínez, J., et al. (2018). "Coastal Sedimentology of Barcelona Bay." *Journal of Mediterranean Geosciences*, 45(3), 112–129.</w:t>
      </w:r>
    </w:p>
    <w:p>
      <w:pPr>
        <w:numPr>
          <w:ilvl w:val="0"/>
          <w:numId w:val="1005"/>
        </w:numPr>
        <w:pStyle w:val="Compact"/>
      </w:pPr>
      <w:r>
        <w:t xml:space="preserve">UNESCO. (2023). *Cities and Climate Change Initiative*. Paris: UNESCO Publishing.</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Sustainable Development in Barcelona</dc:title>
  <dc:creator/>
  <dc:language>en</dc:language>
  <cp:keywords/>
  <dcterms:created xsi:type="dcterms:W3CDTF">2026-07-21T00:13:15Z</dcterms:created>
  <dcterms:modified xsi:type="dcterms:W3CDTF">2026-07-21T00:13:15Z</dcterms:modified>
</cp:coreProperties>
</file>

<file path=docProps/custom.xml><?xml version="1.0" encoding="utf-8"?>
<Properties xmlns="http://schemas.openxmlformats.org/officeDocument/2006/custom-properties" xmlns:vt="http://schemas.openxmlformats.org/officeDocument/2006/docPropsVTypes"/>
</file>