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Spain</w:t>
      </w:r>
      <w:r>
        <w:t xml:space="preserve"> </w:t>
      </w:r>
      <w:r>
        <w:t xml:space="preserve">Madrid</w:t>
      </w:r>
    </w:p>
    <w:bookmarkStart w:id="28" w:name="X0f603e62496dd1f457695c7bde256ca769f4d48"/>
    <w:p>
      <w:pPr>
        <w:pStyle w:val="Heading1"/>
      </w:pPr>
      <w:r>
        <w:t xml:space="preserve">Research Proposal: Advancing Subsurface Knowledge for Resilient Urban Planning in Spain Madrid through Geologic Expertise</w:t>
      </w:r>
    </w:p>
    <w:bookmarkStart w:id="20" w:name="abstract"/>
    <w:p>
      <w:pPr>
        <w:pStyle w:val="Heading2"/>
      </w:pPr>
      <w:r>
        <w:t xml:space="preserve">Abstract</w:t>
      </w:r>
    </w:p>
    <w:p>
      <w:pPr>
        <w:pStyle w:val="FirstParagraph"/>
      </w:pPr>
      <w:r>
        <w:t xml:space="preserve">This Research Proposal outlines a critical investigation into the hydrogeological and geotechnical challenges facing Spain Madrid as its population grows and urban infrastructure expands. The study will be conducted by a qualified Geologist with specialized expertise in urban geomorphology, groundwater systems, and subsurface characterization within Mediterranean climates. Focusing on the Madrid Metropolitan Area (MMA), this project directly addresses urgent needs for sustainable resource management, disaster risk reduction, and climate adaptation strategies essential for Spain's political and economic capital. The proposed Research Proposal integrates field data collection, advanced geospatial analysis, and stakeholder engagement to deliver actionable insights for municipal planners. This work represents a vital contribution to the scientific understanding of Madrid's geological framework while supporting Spain's commitments under the European Green Deal and national water policies.</w:t>
      </w:r>
    </w:p>
    <w:bookmarkEnd w:id="20"/>
    <w:bookmarkStart w:id="21" w:name="X75c94c6227c7d630743e6a4d24d19a427f8f5cb"/>
    <w:p>
      <w:pPr>
        <w:pStyle w:val="Heading2"/>
      </w:pPr>
      <w:r>
        <w:t xml:space="preserve">1. Introduction: The Imperative for Geologic Research in Madrid</w:t>
      </w:r>
    </w:p>
    <w:p>
      <w:pPr>
        <w:pStyle w:val="FirstParagraph"/>
      </w:pPr>
      <w:r>
        <w:t xml:space="preserve">Spain Madrid, as one of Europe’s largest metropolitan regions with over 6.7 million inhabitants, faces unprecedented pressure on its natural resources and urban stability. Rapid development has intensified risks linked to subsidence, groundwater depletion, and seismic vulnerability – all intrinsically tied to the underlying geology. The Madrid Basin's complex stratigraphy of Cenozoic sediments (clays, sandstones, conglomerates) overlying Paleozoic basement creates unique challenges for infrastructure projects like the M-40 highway expansion or new metro lines. A dedicated Geologist is indispensable for translating complex subsurface data into practical urban planning tools. This Research Proposal emerges from a critical gap: Madrid lacks a comprehensive, high-resolution geological database integrated with real-time environmental monitoring systems. Addressing this gap is not merely academic; it directly impacts public safety, economic investment, and the long-term viability of Spain Madrid as a global city.</w:t>
      </w:r>
    </w:p>
    <w:bookmarkEnd w:id="21"/>
    <w:bookmarkStart w:id="22" w:name="research-objectives"/>
    <w:p>
      <w:pPr>
        <w:pStyle w:val="Heading2"/>
      </w:pPr>
      <w:r>
        <w:t xml:space="preserve">2. Research Objectives</w:t>
      </w:r>
    </w:p>
    <w:p>
      <w:pPr>
        <w:pStyle w:val="FirstParagraph"/>
      </w:pPr>
      <w:r>
        <w:t xml:space="preserve">The primary aim of this Geologist-led Research Proposal is to establish an updated geological model for the Madrid Metropolitan Area that informs sustainable urban development. Specific objectives include:</w:t>
      </w:r>
    </w:p>
    <w:p>
      <w:pPr>
        <w:numPr>
          <w:ilvl w:val="0"/>
          <w:numId w:val="1001"/>
        </w:numPr>
        <w:pStyle w:val="Compact"/>
      </w:pPr>
      <w:r>
        <w:t xml:space="preserve">To map and characterize the hydrogeological properties of key aquifers beneath Spain Madrid, assessing vulnerability to over-extraction and contamination.</w:t>
      </w:r>
    </w:p>
    <w:p>
      <w:pPr>
        <w:numPr>
          <w:ilvl w:val="0"/>
          <w:numId w:val="1001"/>
        </w:numPr>
        <w:pStyle w:val="Compact"/>
      </w:pPr>
      <w:r>
        <w:t xml:space="preserve">To evaluate geotechnical stability risks (e.g., subsidence, slope instability) across 20 priority zones identified through historical seismic records and land-use changes.</w:t>
      </w:r>
    </w:p>
    <w:p>
      <w:pPr>
        <w:numPr>
          <w:ilvl w:val="0"/>
          <w:numId w:val="1001"/>
        </w:numPr>
        <w:pStyle w:val="Compact"/>
      </w:pPr>
      <w:r>
        <w:t xml:space="preserve">To develop a predictive GIS-based tool integrating geological data with climate projections for Madrid's urban planning departments.</w:t>
      </w:r>
    </w:p>
    <w:p>
      <w:pPr>
        <w:numPr>
          <w:ilvl w:val="0"/>
          <w:numId w:val="1001"/>
        </w:numPr>
        <w:pStyle w:val="Compact"/>
      </w:pPr>
      <w:r>
        <w:t xml:space="preserve">To foster collaboration between the academic Geologist, the Geological Survey of Spain (IGME), and Madrid City Council’s Urban Development Office, ensuring research directly supports policy needs.</w:t>
      </w:r>
    </w:p>
    <w:bookmarkEnd w:id="22"/>
    <w:bookmarkStart w:id="23" w:name="X861251cda76862f3271e7b49fd87e41c5464c09"/>
    <w:p>
      <w:pPr>
        <w:pStyle w:val="Heading2"/>
      </w:pPr>
      <w:r>
        <w:t xml:space="preserve">3. Methodology: A Geologist's Approach to Urban Challenges</w:t>
      </w:r>
    </w:p>
    <w:p>
      <w:pPr>
        <w:pStyle w:val="FirstParagraph"/>
      </w:pPr>
      <w:r>
        <w:t xml:space="preserve">The Research Proposal employs a multi-disciplinary methodology centered on the expertise of a professional Geologist. Phase 1 involves field campaigns across Madrid using non-invasive techniques (ground-penetrating radar, resistivity surveys) to validate existing borehole data from IGME archives. Crucially, this phase will prioritize areas near new infrastructure projects like the Cuenca del Duero transport corridor. Phase 2 utilizes advanced GIS and hydrological modeling software (e.g., MODFLOW) to simulate groundwater flow under current and projected climate scenarios (IPCC AR6). The Geologist will interpret lithological variations from boreholes, correlating them with seismic data to refine subsurface maps. Phase 3 entails co-creation workshops with Madrid City Council officials and civil engineers to translate findings into zoning guidelines. This methodology ensures the Research Proposal delivers not just data, but implementable solutions grounded in Spain Madrid's unique geological reality.</w:t>
      </w:r>
    </w:p>
    <w:bookmarkEnd w:id="23"/>
    <w:bookmarkStart w:id="24" w:name="significance-and-expected-outcomes"/>
    <w:p>
      <w:pPr>
        <w:pStyle w:val="Heading2"/>
      </w:pPr>
      <w:r>
        <w:t xml:space="preserve">4. Significance and Expected Outcomes</w:t>
      </w:r>
    </w:p>
    <w:p>
      <w:pPr>
        <w:pStyle w:val="FirstParagraph"/>
      </w:pPr>
      <w:r>
        <w:t xml:space="preserve">This Research Proposal will generate tangible benefits for Spain Madrid by providing the first high-resolution, dynamically updated geological framework for urban decision-making. The expected outcomes include: (1) A publicly accessible digital atlas of Madrid's subsurface geology; (2) Risk assessment protocols for construction projects; (3) Policy briefs on groundwater management aligned with Spain's National Hydrological Plan 2023-2035; and (4) Training modules for municipal engineers on geological hazard identification. Critically, the work positions a Geologist as a central figure in Madrid's sustainability agenda – moving beyond reactive crisis management to proactive risk governance. For Spain, this aligns with national goals under the "Spain 2030" strategy for climate resilience and urban innovation. The Research Proposal also establishes a replicable model for other Mediterranean capitals facing similar geological pressures.</w:t>
      </w:r>
    </w:p>
    <w:bookmarkEnd w:id="24"/>
    <w:bookmarkStart w:id="25" w:name="work-plan-and-timeline"/>
    <w:p>
      <w:pPr>
        <w:pStyle w:val="Heading2"/>
      </w:pPr>
      <w:r>
        <w:t xml:space="preserve">5. Work Plan and Timeline</w:t>
      </w:r>
    </w:p>
    <w:p>
      <w:pPr>
        <w:pStyle w:val="FirstParagraph"/>
      </w:pPr>
      <w:r>
        <w:t xml:space="preserve">Conducted over 18 months, the Research Proposal will be executed under the supervision of Dr. Elena Vázquez (Geologist, Madrid University) with field support from IGME geologists. Months 1-3: Literature review and data compilation using Madrid's municipal geological databases. Months 4-9: Field surveys across four hydrogeological zones (e.g., Manzanares River Valley, Ciudad Lineal). Months 10-15: Data analysis and GIS modeling with weekly coordination meetings with Madrid City Council’s Urban Planning Department. Months 16-18: Stakeholder workshops, report finalization, and dissemination through the Spanish Geological Society. The Geologist will dedicate 70% of effort to fieldwork/data interpretation, ensuring on-the-ground relevance for Spain Madrid's context.</w:t>
      </w:r>
    </w:p>
    <w:bookmarkEnd w:id="25"/>
    <w:bookmarkStart w:id="26" w:name="budget-justification"/>
    <w:p>
      <w:pPr>
        <w:pStyle w:val="Heading2"/>
      </w:pPr>
      <w:r>
        <w:t xml:space="preserve">6. Budget Justification</w:t>
      </w:r>
    </w:p>
    <w:p>
      <w:pPr>
        <w:pStyle w:val="FirstParagraph"/>
      </w:pPr>
      <w:r>
        <w:t xml:space="preserve">The estimated budget of €145,000 covers essential elements: geophysical equipment rental (€35k), 8 months of Geologist stipend (€65k), data acquisition from municipal archives (€12k), GIS software licenses (€18k), stakeholder engagement events in Madrid city centers (€15k). This investment is cost-effective when considering Madrid’s annual infrastructure damage costs from geological hazards – estimated at €48 million by the Spanish Ministry of Environment. Funding will be sought from the Spanish Ministry of Science and Innovation, leveraging their "Urban Resilience" call for proposals.</w:t>
      </w:r>
    </w:p>
    <w:bookmarkEnd w:id="26"/>
    <w:bookmarkStart w:id="27" w:name="Xa06059b4341ffcf96433ea807973f40b86e6165"/>
    <w:p>
      <w:pPr>
        <w:pStyle w:val="Heading2"/>
      </w:pPr>
      <w:r>
        <w:t xml:space="preserve">7. Conclusion: A Foundation for Madrid's Geologic Future</w:t>
      </w:r>
    </w:p>
    <w:p>
      <w:pPr>
        <w:pStyle w:val="FirstParagraph"/>
      </w:pPr>
      <w:r>
        <w:t xml:space="preserve">This Research Proposal establishes a clear pathway to integrate geological science into the heart of Spain Madrid’s urban development strategy. By centering the work on the critical expertise of a dedicated Geologist, it moves beyond theoretical studies to produce tools that directly protect Madrid’s citizens and infrastructure. The project addresses urgent needs identified in Madrid's own "Madrid 2050" Strategic Plan for Sustainability, particularly regarding water security and land use efficiency. It is not merely a Research Proposal – it is a necessary investment in Spain Madrid's resilience as a 21st-century global city. The Geologist’s role here transcends data collection; they become the essential bridge between Earth science and civic progress, ensuring that every building, road, and green space in Spain Madrid is founded on sound geological understanding.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Assessment for Sustainable Development in Spain Madrid</dc:title>
  <dc:creator/>
  <cp:keywords/>
  <dcterms:created xsi:type="dcterms:W3CDTF">2026-07-19T19:59:41Z</dcterms:created>
  <dcterms:modified xsi:type="dcterms:W3CDTF">2026-07-19T19:59:41Z</dcterms:modified>
</cp:coreProperties>
</file>

<file path=docProps/custom.xml><?xml version="1.0" encoding="utf-8"?>
<Properties xmlns="http://schemas.openxmlformats.org/officeDocument/2006/custom-properties" xmlns:vt="http://schemas.openxmlformats.org/officeDocument/2006/docPropsVTypes"/>
</file>