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8" w:name="Xa199eaaa6fd78a3551500a4110cab6ec8e48c10"/>
    <w:p>
      <w:pPr>
        <w:pStyle w:val="Heading1"/>
      </w:pPr>
      <w:r>
        <w:t xml:space="preserve">Research Proposal: Comprehensive Geological Survey and Resource Assessment in Khartoum, Sudan</w:t>
      </w:r>
    </w:p>
    <w:bookmarkStart w:id="20" w:name="introduction"/>
    <w:p>
      <w:pPr>
        <w:pStyle w:val="Heading2"/>
      </w:pPr>
      <w:r>
        <w:t xml:space="preserve">Introduction</w:t>
      </w:r>
    </w:p>
    <w:p>
      <w:pPr>
        <w:pStyle w:val="FirstParagraph"/>
      </w:pPr>
      <w:r>
        <w:t xml:space="preserve">The Republic of Sudan faces significant challenges in sustainable urban development, resource management, and climate resilience. As the capital city of Khartoum experiences unprecedented population growth (projected to exceed 10 million by 2035), understanding its geological framework becomes critical for infrastructure planning, water security, and disaster mitigation. This</w:t>
      </w:r>
      <w:r>
        <w:t xml:space="preserve"> </w:t>
      </w:r>
      <w:r>
        <w:rPr>
          <w:bCs/>
          <w:b/>
        </w:rPr>
        <w:t xml:space="preserve">Research Proposal</w:t>
      </w:r>
      <w:r>
        <w:t xml:space="preserve"> </w:t>
      </w:r>
      <w:r>
        <w:t xml:space="preserve">outlines a pioneering study led by a team of qualified</w:t>
      </w:r>
      <w:r>
        <w:t xml:space="preserve"> </w:t>
      </w:r>
      <w:r>
        <w:rPr>
          <w:bCs/>
          <w:b/>
        </w:rPr>
        <w:t xml:space="preserve">Geologist</w:t>
      </w:r>
      <w:r>
        <w:t xml:space="preserve">s to conduct the first comprehensive geological assessment of Khartoum metropolis since the 1970s. The research directly addresses urgent developmental needs in Sudan Khartoum, where rapid urbanization has outpaced geological understanding, leading to subsidence risks, water scarcity, and vulnerability to flash floods.</w:t>
      </w:r>
    </w:p>
    <w:bookmarkEnd w:id="20"/>
    <w:bookmarkStart w:id="21" w:name="problem-statement"/>
    <w:p>
      <w:pPr>
        <w:pStyle w:val="Heading2"/>
      </w:pPr>
      <w:r>
        <w:t xml:space="preserve">Problem Statement</w:t>
      </w:r>
    </w:p>
    <w:p>
      <w:pPr>
        <w:pStyle w:val="FirstParagraph"/>
      </w:pPr>
      <w:r>
        <w:t xml:space="preserve">Khartoum's unique geology—characterized by Quaternary alluvial deposits overlying Precambrian basement rocks—creates complex subsurface conditions. Current urban planning lacks detailed geological data, resulting in: (1) frequent building foundation failures due to unstable soils near the Nile River, (2) over-extraction of groundwater from unmonitored aquifers causing land subsidence, and (3) inadequate flood preparedness despite Khartoum's high vulnerability to seasonal inundation. A</w:t>
      </w:r>
      <w:r>
        <w:t xml:space="preserve"> </w:t>
      </w:r>
      <w:r>
        <w:rPr>
          <w:bCs/>
          <w:b/>
        </w:rPr>
        <w:t xml:space="preserve">Geologist</w:t>
      </w:r>
      <w:r>
        <w:t xml:space="preserve"> </w:t>
      </w:r>
      <w:r>
        <w:t xml:space="preserve">specializing in urban geology is urgently needed to generate actionable data for Sudan's Ministry of Water Resources and Irrigation. Without this assessment, development projects risk catastrophic failure, wasting scarce national resources in a country already facing economic strain.</w:t>
      </w:r>
    </w:p>
    <w:bookmarkEnd w:id="21"/>
    <w:bookmarkStart w:id="22" w:name="research-objectives"/>
    <w:p>
      <w:pPr>
        <w:pStyle w:val="Heading2"/>
      </w:pPr>
      <w:r>
        <w:t xml:space="preserve">Research Objectives</w:t>
      </w:r>
    </w:p>
    <w:p>
      <w:pPr>
        <w:numPr>
          <w:ilvl w:val="0"/>
          <w:numId w:val="1001"/>
        </w:numPr>
        <w:pStyle w:val="Compact"/>
      </w:pPr>
      <w:r>
        <w:rPr>
          <w:bCs/>
          <w:b/>
        </w:rPr>
        <w:t xml:space="preserve">Map Subsurface Geology:</w:t>
      </w:r>
      <w:r>
        <w:t xml:space="preserve"> </w:t>
      </w:r>
      <w:r>
        <w:t xml:space="preserve">Create high-resolution 3D geological models of Khartoum using geophysical surveys (seismic refraction, ground-penetrating radar) and borehole data to identify soil stability zones.</w:t>
      </w:r>
    </w:p>
    <w:p>
      <w:pPr>
        <w:numPr>
          <w:ilvl w:val="0"/>
          <w:numId w:val="1001"/>
        </w:numPr>
        <w:pStyle w:val="Compact"/>
      </w:pPr>
      <w:r>
        <w:rPr>
          <w:bCs/>
          <w:b/>
        </w:rPr>
        <w:t xml:space="preserve">Evaluate Groundwater Resources:</w:t>
      </w:r>
      <w:r>
        <w:t xml:space="preserve"> </w:t>
      </w:r>
      <w:r>
        <w:t xml:space="preserve">Assess aquifer recharge rates, contamination risks, and sustainable yield in the Nile Valley aquifers serving 70% of Khartoum's population.</w:t>
      </w:r>
    </w:p>
    <w:p>
      <w:pPr>
        <w:numPr>
          <w:ilvl w:val="0"/>
          <w:numId w:val="1001"/>
        </w:numPr>
        <w:pStyle w:val="Compact"/>
      </w:pPr>
      <w:r>
        <w:rPr>
          <w:bCs/>
          <w:b/>
        </w:rPr>
        <w:t xml:space="preserve">Identify Disaster Risks:</w:t>
      </w:r>
      <w:r>
        <w:t xml:space="preserve"> </w:t>
      </w:r>
      <w:r>
        <w:t xml:space="preserve">Pinpoint flood-prone zones and landslide-susceptible areas using geological mapping combined with climate models for extreme weather events.</w:t>
      </w:r>
    </w:p>
    <w:p>
      <w:pPr>
        <w:numPr>
          <w:ilvl w:val="0"/>
          <w:numId w:val="1001"/>
        </w:numPr>
        <w:pStyle w:val="Compact"/>
      </w:pPr>
      <w:r>
        <w:rPr>
          <w:bCs/>
          <w:b/>
        </w:rPr>
        <w:t xml:space="preserve">Develop Resource Management Protocols:</w:t>
      </w:r>
      <w:r>
        <w:t xml:space="preserve"> </w:t>
      </w:r>
      <w:r>
        <w:t xml:space="preserve">Formulate evidence-based guidelines for construction, water extraction, and urban expansion in geologically sensitive areas of Sudan Khartoum.</w:t>
      </w:r>
    </w:p>
    <w:bookmarkEnd w:id="22"/>
    <w:bookmarkStart w:id="23" w:name="literature-review"/>
    <w:p>
      <w:pPr>
        <w:pStyle w:val="Heading2"/>
      </w:pPr>
      <w:r>
        <w:t xml:space="preserve">Literature Review</w:t>
      </w:r>
    </w:p>
    <w:p>
      <w:pPr>
        <w:pStyle w:val="FirstParagraph"/>
      </w:pPr>
      <w:r>
        <w:t xml:space="preserve">Existing geological studies in Sudan focus on mining regions (e.g., Darfur, Eastern Desert) but neglect urban centers. The last major survey of Khartoum was conducted by the Geological Survey of Sudan in 1978, using outdated methodologies. Recent remote sensing studies (e.g., Elhag et al., 2020) highlight Nile floodplain vulnerability but lack subsurface data. Crucially, no research has integrated modern geospatial techniques with Khartoum's specific socio-economic context—a gap this</w:t>
      </w:r>
      <w:r>
        <w:t xml:space="preserve"> </w:t>
      </w:r>
      <w:r>
        <w:rPr>
          <w:bCs/>
          <w:b/>
        </w:rPr>
        <w:t xml:space="preserve">Research Proposal</w:t>
      </w:r>
      <w:r>
        <w:t xml:space="preserve"> </w:t>
      </w:r>
      <w:r>
        <w:t xml:space="preserve">addresses by centering community input in site selection and outcome dissemination.</w:t>
      </w:r>
    </w:p>
    <w:bookmarkEnd w:id="23"/>
    <w:bookmarkStart w:id="24" w:name="methodology"/>
    <w:p>
      <w:pPr>
        <w:pStyle w:val="Heading2"/>
      </w:pPr>
      <w:r>
        <w:t xml:space="preserve">Methodology</w:t>
      </w:r>
    </w:p>
    <w:p>
      <w:pPr>
        <w:pStyle w:val="FirstParagraph"/>
      </w:pPr>
      <w:r>
        <w:t xml:space="preserve">The project employs a multi-disciplinary approach led by a senior</w:t>
      </w:r>
      <w:r>
        <w:t xml:space="preserve"> </w:t>
      </w:r>
      <w:r>
        <w:rPr>
          <w:bCs/>
          <w:b/>
        </w:rPr>
        <w:t xml:space="preserve">Geologist</w:t>
      </w:r>
      <w:r>
        <w:t xml:space="preserve"> </w:t>
      </w:r>
      <w:r>
        <w:t xml:space="preserve">with 15+ years of experience in African urban geology:</w:t>
      </w:r>
    </w:p>
    <w:p>
      <w:pPr>
        <w:numPr>
          <w:ilvl w:val="0"/>
          <w:numId w:val="1002"/>
        </w:numPr>
        <w:pStyle w:val="Compact"/>
      </w:pPr>
      <w:r>
        <w:rPr>
          <w:bCs/>
          <w:b/>
        </w:rPr>
        <w:t xml:space="preserve">Data Collection:</w:t>
      </w:r>
      <w:r>
        <w:t xml:space="preserve"> </w:t>
      </w:r>
      <w:r>
        <w:t xml:space="preserve">Conduct 150+ boreholes (depth: 30-50m) across Khartoum’s administrative districts, coupled with magnetotelluric surveys to map aquifer structures.</w:t>
      </w:r>
    </w:p>
    <w:p>
      <w:pPr>
        <w:numPr>
          <w:ilvl w:val="0"/>
          <w:numId w:val="1002"/>
        </w:numPr>
        <w:pStyle w:val="Compact"/>
      </w:pPr>
      <w:r>
        <w:rPr>
          <w:bCs/>
          <w:b/>
        </w:rPr>
        <w:t xml:space="preserve">Geospatial Analysis:</w:t>
      </w:r>
      <w:r>
        <w:t xml:space="preserve"> </w:t>
      </w:r>
      <w:r>
        <w:t xml:space="preserve">Use GIS and satellite imagery (Sentinel-2, Landsat 9) to correlate geological features with historical flood events (2019–2023).</w:t>
      </w:r>
    </w:p>
    <w:p>
      <w:pPr>
        <w:numPr>
          <w:ilvl w:val="0"/>
          <w:numId w:val="1002"/>
        </w:numPr>
        <w:pStyle w:val="Compact"/>
      </w:pPr>
      <w:r>
        <w:rPr>
          <w:bCs/>
          <w:b/>
        </w:rPr>
        <w:t xml:space="preserve">Community Engagement:</w:t>
      </w:r>
      <w:r>
        <w:t xml:space="preserve"> </w:t>
      </w:r>
      <w:r>
        <w:t xml:space="preserve">Partner with Khartoum City Council and local universities (University of Khartoum, Ahfad University) to train community members in data collection, ensuring cultural relevance.</w:t>
      </w:r>
    </w:p>
    <w:p>
      <w:pPr>
        <w:numPr>
          <w:ilvl w:val="0"/>
          <w:numId w:val="1002"/>
        </w:numPr>
        <w:pStyle w:val="Compact"/>
      </w:pPr>
      <w:r>
        <w:rPr>
          <w:bCs/>
          <w:b/>
        </w:rPr>
        <w:t xml:space="preserve">Computational Modeling:</w:t>
      </w:r>
      <w:r>
        <w:t xml:space="preserve"> </w:t>
      </w:r>
      <w:r>
        <w:t xml:space="preserve">Apply machine learning to predict subsidence risk using soil composition, water extraction rates, and rainfall data from Sudan Meteorological Authority.</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outputs for Sudan Khartoum:</w:t>
      </w:r>
    </w:p>
    <w:p>
      <w:pPr>
        <w:numPr>
          <w:ilvl w:val="0"/>
          <w:numId w:val="1003"/>
        </w:numPr>
        <w:pStyle w:val="Compact"/>
      </w:pPr>
      <w:r>
        <w:rPr>
          <w:bCs/>
          <w:b/>
        </w:rPr>
        <w:t xml:space="preserve">Geological Atlas:</w:t>
      </w:r>
      <w:r>
        <w:t xml:space="preserve"> </w:t>
      </w:r>
      <w:r>
        <w:t xml:space="preserve">A digital map series identifying "high-risk" (e.g., riverbanks, old floodplains) and "development-ready" zones, directly informing the city’s 2050 Master Plan.</w:t>
      </w:r>
    </w:p>
    <w:p>
      <w:pPr>
        <w:numPr>
          <w:ilvl w:val="0"/>
          <w:numId w:val="1003"/>
        </w:numPr>
        <w:pStyle w:val="Compact"/>
      </w:pPr>
      <w:r>
        <w:rPr>
          <w:bCs/>
          <w:b/>
        </w:rPr>
        <w:t xml:space="preserve">Sustainable Water Framework:</w:t>
      </w:r>
      <w:r>
        <w:t xml:space="preserve"> </w:t>
      </w:r>
      <w:r>
        <w:t xml:space="preserve">A groundwater management protocol to prevent over-extraction in Khartoum’s critical aquifers, supporting UN Sustainable Development Goal 6 (Clean Water).</w:t>
      </w:r>
    </w:p>
    <w:p>
      <w:pPr>
        <w:numPr>
          <w:ilvl w:val="0"/>
          <w:numId w:val="1003"/>
        </w:numPr>
        <w:pStyle w:val="Compact"/>
      </w:pPr>
      <w:r>
        <w:rPr>
          <w:bCs/>
          <w:b/>
        </w:rPr>
        <w:t xml:space="preserve">Disaster Resilience Toolkit:</w:t>
      </w:r>
      <w:r>
        <w:t xml:space="preserve"> </w:t>
      </w:r>
      <w:r>
        <w:t xml:space="preserve">Real-time flood vulnerability index for urban planners, reducing infrastructure damage from seasonal rains by an estimated 35%.</w:t>
      </w:r>
    </w:p>
    <w:p>
      <w:pPr>
        <w:numPr>
          <w:ilvl w:val="0"/>
          <w:numId w:val="1003"/>
        </w:numPr>
        <w:pStyle w:val="Compact"/>
      </w:pPr>
      <w:r>
        <w:rPr>
          <w:bCs/>
          <w:b/>
        </w:rPr>
        <w:t xml:space="preserve">National Capacity Building:</w:t>
      </w:r>
      <w:r>
        <w:t xml:space="preserve"> </w:t>
      </w:r>
      <w:r>
        <w:t xml:space="preserve">Training of 20 Sudanese geology graduates at the University of Khartoum, addressing the acute shortage of local</w:t>
      </w:r>
      <w:r>
        <w:t xml:space="preserve"> </w:t>
      </w:r>
      <w:r>
        <w:rPr>
          <w:bCs/>
          <w:b/>
        </w:rPr>
        <w:t xml:space="preserve">Geologist</w:t>
      </w:r>
      <w:r>
        <w:t xml:space="preserve">s in Sudan (only 15 active professionals nationwide).</w:t>
      </w:r>
    </w:p>
    <w:p>
      <w:pPr>
        <w:pStyle w:val="FirstParagraph"/>
      </w:pPr>
      <w:r>
        <w:t xml:space="preserve">The significance extends beyond Khartoum. As Africa’s fastest-growing urban centers face similar geological challenges, this model will become a blueprint for cities like Dar es Salaam and Kampala. For Sudan, the research directly supports the National Development Plan (2021–2025) by enabling data-driven investments in resilient infrastructure—critical for attracting foreign aid and ensuring food/water security amid climate change.</w:t>
      </w:r>
    </w:p>
    <w:bookmarkEnd w:id="25"/>
    <w:bookmarkStart w:id="26" w:name="timeline-and-budget"/>
    <w:p>
      <w:pPr>
        <w:pStyle w:val="Heading2"/>
      </w:pPr>
      <w:r>
        <w:t xml:space="preserve">Timeline and Budget</w:t>
      </w:r>
    </w:p>
    <w:p>
      <w:pPr>
        <w:pStyle w:val="FirstParagraph"/>
      </w:pPr>
      <w:r>
        <w:t xml:space="preserve">The 18-month project will be executed in three phases:</w:t>
      </w:r>
    </w:p>
    <w:p>
      <w:pPr>
        <w:numPr>
          <w:ilvl w:val="0"/>
          <w:numId w:val="1004"/>
        </w:numPr>
        <w:pStyle w:val="Compact"/>
      </w:pPr>
      <w:r>
        <w:rPr>
          <w:bCs/>
          <w:b/>
        </w:rPr>
        <w:t xml:space="preserve">Phase 1 (Months 1–6):</w:t>
      </w:r>
      <w:r>
        <w:t xml:space="preserve"> </w:t>
      </w:r>
      <w:r>
        <w:t xml:space="preserve">Site selection, community workshops, and baseline data collection.</w:t>
      </w:r>
    </w:p>
    <w:p>
      <w:pPr>
        <w:numPr>
          <w:ilvl w:val="0"/>
          <w:numId w:val="1004"/>
        </w:numPr>
        <w:pStyle w:val="Compact"/>
      </w:pPr>
      <w:r>
        <w:rPr>
          <w:bCs/>
          <w:b/>
        </w:rPr>
        <w:t xml:space="preserve">Phase 2 (Months 7–12):</w:t>
      </w:r>
      <w:r>
        <w:t xml:space="preserve"> </w:t>
      </w:r>
      <w:r>
        <w:t xml:space="preserve">Field surveys, lab analysis of soil/water samples, and geospatial modeling.</w:t>
      </w:r>
    </w:p>
    <w:p>
      <w:pPr>
        <w:numPr>
          <w:ilvl w:val="0"/>
          <w:numId w:val="1004"/>
        </w:numPr>
        <w:pStyle w:val="Compact"/>
      </w:pPr>
      <w:r>
        <w:rPr>
          <w:bCs/>
          <w:b/>
        </w:rPr>
        <w:t xml:space="preserve">Phase 3 (Months 13–18):</w:t>
      </w:r>
      <w:r>
        <w:t xml:space="preserve"> </w:t>
      </w:r>
      <w:r>
        <w:t xml:space="preserve">Report finalization, stakeholder training workshops, and policy brief development.</w:t>
      </w:r>
    </w:p>
    <w:p>
      <w:pPr>
        <w:pStyle w:val="FirstParagraph"/>
      </w:pPr>
      <w:r>
        <w:t xml:space="preserve">Budget: $285,000 (fully funded by Sudan Ministry of Higher Education &amp; Scientific Research; includes equipment rental from Khartoum-based firm GeoSudan). This investment avoids potential infrastructure losses exceeding $12M annually in Khartoum due to geologically unsound construction.</w:t>
      </w:r>
    </w:p>
    <w:bookmarkEnd w:id="26"/>
    <w:bookmarkStart w:id="27" w:name="conclusion"/>
    <w:p>
      <w:pPr>
        <w:pStyle w:val="Heading2"/>
      </w:pPr>
      <w:r>
        <w:t xml:space="preserve">Conclusion</w:t>
      </w:r>
    </w:p>
    <w:p>
      <w:pPr>
        <w:pStyle w:val="FirstParagraph"/>
      </w:pPr>
      <w:r>
        <w:t xml:space="preserve">The proposed geological assessment in Sudan Khartoum represents a pivotal opportunity to align scientific rigor with urgent developmental needs. By placing the expertise of a dedicated</w:t>
      </w:r>
      <w:r>
        <w:t xml:space="preserve"> </w:t>
      </w:r>
      <w:r>
        <w:rPr>
          <w:bCs/>
          <w:b/>
        </w:rPr>
        <w:t xml:space="preserve">Geologist</w:t>
      </w:r>
      <w:r>
        <w:t xml:space="preserve"> </w:t>
      </w:r>
      <w:r>
        <w:t xml:space="preserve">at the forefront of urban planning, this research transforms abstract data into tangible safety and prosperity for Khartoum’s citizens. It moves beyond traditional geological surveys by integrating community voices, modern technology, and policy action—ensuring that every finding directly serves Sudan’s sustainable development goals. As the city expands into new territories along the Nile's edge, this</w:t>
      </w:r>
      <w:r>
        <w:t xml:space="preserve"> </w:t>
      </w:r>
      <w:r>
        <w:rPr>
          <w:bCs/>
          <w:b/>
        </w:rPr>
        <w:t xml:space="preserve">Research Proposal</w:t>
      </w:r>
      <w:r>
        <w:t xml:space="preserve"> </w:t>
      </w:r>
      <w:r>
        <w:t xml:space="preserve">provides the foundational knowledge to build not just on soil—but on a future where infrastructure withstands both time and climate. The success of this project will position Khartoum as a model of geologically informed urbanism across the African continent, proving that in Sudan Khartoum, science is the cornerstone of resilience.</w:t>
      </w:r>
    </w:p>
    <w:p>
      <w:pPr>
        <w:pStyle w:val="BodyText"/>
      </w:pPr>
      <w:r>
        <w:rPr>
          <w:iCs/>
          <w:i/>
        </w:rPr>
        <w:t xml:space="preserve">Prepared by: Dr. Amal Hassan (Lead Geologist), Geological Research Group, University of Khartoum</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Khartoum, Sudan</dc:title>
  <dc:creator/>
  <dc:language>en</dc:language>
  <cp:keywords/>
  <dcterms:created xsi:type="dcterms:W3CDTF">2026-07-23T01:27:24Z</dcterms:created>
  <dcterms:modified xsi:type="dcterms:W3CDTF">2026-07-23T01:27:24Z</dcterms:modified>
</cp:coreProperties>
</file>

<file path=docProps/custom.xml><?xml version="1.0" encoding="utf-8"?>
<Properties xmlns="http://schemas.openxmlformats.org/officeDocument/2006/custom-properties" xmlns:vt="http://schemas.openxmlformats.org/officeDocument/2006/docPropsVTypes"/>
</file>