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Stability</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Bangkok,</w:t>
      </w:r>
      <w:r>
        <w:t xml:space="preserve"> </w:t>
      </w:r>
      <w:r>
        <w:t xml:space="preserve">Thailand</w:t>
      </w:r>
    </w:p>
    <w:bookmarkStart w:id="30" w:name="X8e8f845f89c64bc9446d851d251667b566b86aa"/>
    <w:p>
      <w:pPr>
        <w:pStyle w:val="Heading1"/>
      </w:pPr>
      <w:r>
        <w:t xml:space="preserve">Research Proposal: Geological Stability Assessment for Sustainable Urban Development in Bangkok, Thailand</w:t>
      </w:r>
    </w:p>
    <w:bookmarkStart w:id="20" w:name="introduction-and-background"/>
    <w:p>
      <w:pPr>
        <w:pStyle w:val="Heading2"/>
      </w:pPr>
      <w:r>
        <w:t xml:space="preserve">1. Introduction and Background</w:t>
      </w:r>
    </w:p>
    <w:p>
      <w:pPr>
        <w:pStyle w:val="FirstParagraph"/>
      </w:pPr>
      <w:r>
        <w:t xml:space="preserve">Bangkok, the bustling capital of Thailand, faces unprecedented urban challenges as it expands into one of Southeast Asia's most densely populated megacities. With a population exceeding 10 million residents and continuous construction of high-rise buildings, infrastructure projects, and transportation networks, the city is increasingly vulnerable to geological hazards. The critical role of the</w:t>
      </w:r>
      <w:r>
        <w:t xml:space="preserve"> </w:t>
      </w:r>
      <w:r>
        <w:rPr>
          <w:bCs/>
          <w:b/>
        </w:rPr>
        <w:t xml:space="preserve">Geologist</w:t>
      </w:r>
      <w:r>
        <w:t xml:space="preserve"> </w:t>
      </w:r>
      <w:r>
        <w:t xml:space="preserve">in understanding Bangkok's subsurface conditions cannot be overstated. This research proposal outlines a comprehensive study to address the urgent need for geological data to support sustainable development in</w:t>
      </w:r>
      <w:r>
        <w:t xml:space="preserve"> </w:t>
      </w:r>
      <w:r>
        <w:rPr>
          <w:bCs/>
          <w:b/>
        </w:rPr>
        <w:t xml:space="preserve">Thailand Bangkok</w:t>
      </w:r>
      <w:r>
        <w:t xml:space="preserve">. Current rapid urbanization, driven by economic growth and population influx, has led to severe ground subsidence (up to 2 cm/year in some areas), soil liquefaction risks during seismic events, and heightened flood vulnerability due to altered hydrological systems. These issues threaten Bangkok's infrastructure integrity and public safety, demanding immediate scientific intervention from qualified</w:t>
      </w:r>
      <w:r>
        <w:t xml:space="preserve"> </w:t>
      </w:r>
      <w:r>
        <w:rPr>
          <w:bCs/>
          <w:b/>
        </w:rPr>
        <w:t xml:space="preserve">Geologist</w:t>
      </w:r>
      <w:r>
        <w:t xml:space="preserve"> </w:t>
      </w:r>
      <w:r>
        <w:t xml:space="preserve">professionals.</w:t>
      </w:r>
    </w:p>
    <w:bookmarkEnd w:id="20"/>
    <w:bookmarkStart w:id="21" w:name="problem-statement"/>
    <w:p>
      <w:pPr>
        <w:pStyle w:val="Heading2"/>
      </w:pPr>
      <w:r>
        <w:t xml:space="preserve">2. Problem Statement</w:t>
      </w:r>
    </w:p>
    <w:p>
      <w:pPr>
        <w:pStyle w:val="FirstParagraph"/>
      </w:pPr>
      <w:r>
        <w:t xml:space="preserve">Bangkok's unique geological setting—a low-lying alluvial plain formed by the Chao Phraya River delta—creates inherent instability. The city sits atop layers of soft clay, silt, and sand up to 150 meters deep. Unregulated groundwater extraction for municipal and industrial use has accelerated land subsidence, causing structural damage to buildings, road buckling, and compromised drainage systems. Furthermore, Bangkok's seismic risk (though moderate) combined with liquefaction potential in saturated soils poses a severe threat during earthquakes. Existing geological surveys are fragmented, outdated (many data sources predate 2010), and lack integration with modern urban planning frameworks. Without a systematic assessment led by a specialized</w:t>
      </w:r>
      <w:r>
        <w:t xml:space="preserve"> </w:t>
      </w:r>
      <w:r>
        <w:rPr>
          <w:bCs/>
          <w:b/>
        </w:rPr>
        <w:t xml:space="preserve">Geologist</w:t>
      </w:r>
      <w:r>
        <w:t xml:space="preserve">, Bangkok's development trajectory risks exacerbating these hazards, resulting in catastrophic economic losses and humanitarian crises.</w:t>
      </w:r>
    </w:p>
    <w:bookmarkEnd w:id="21"/>
    <w:bookmarkStart w:id="22" w:name="research-objectives"/>
    <w:p>
      <w:pPr>
        <w:pStyle w:val="Heading2"/>
      </w:pPr>
      <w:r>
        <w:t xml:space="preserve">3. Research Objectives</w:t>
      </w:r>
    </w:p>
    <w:p>
      <w:pPr>
        <w:pStyle w:val="FirstParagraph"/>
      </w:pPr>
      <w:r>
        <w:t xml:space="preserve">This study aims to establish the first integrated geological risk framework for Bangkok through the following objectives:</w:t>
      </w:r>
    </w:p>
    <w:p>
      <w:pPr>
        <w:numPr>
          <w:ilvl w:val="0"/>
          <w:numId w:val="1001"/>
        </w:numPr>
        <w:pStyle w:val="Compact"/>
      </w:pPr>
      <w:r>
        <w:t xml:space="preserve">To map subsurface stratigraphy, soil properties, and groundwater dynamics across 5 key urban zones using advanced geophysical techniques.</w:t>
      </w:r>
    </w:p>
    <w:p>
      <w:pPr>
        <w:numPr>
          <w:ilvl w:val="0"/>
          <w:numId w:val="1001"/>
        </w:numPr>
        <w:pStyle w:val="Compact"/>
      </w:pPr>
      <w:r>
        <w:t xml:space="preserve">To quantify current subsidence rates and predict future trends (2025–2040) under varying urbanization scenarios.</w:t>
      </w:r>
    </w:p>
    <w:p>
      <w:pPr>
        <w:numPr>
          <w:ilvl w:val="0"/>
          <w:numId w:val="1001"/>
        </w:numPr>
        <w:pStyle w:val="Compact"/>
      </w:pPr>
      <w:r>
        <w:t xml:space="preserve">To develop a vulnerability index for liquefaction susceptibility in Bangkok's soil matrix, incorporating seismic data from Thailand's National Seismic Network.</w:t>
      </w:r>
    </w:p>
    <w:p>
      <w:pPr>
        <w:numPr>
          <w:ilvl w:val="0"/>
          <w:numId w:val="1001"/>
        </w:numPr>
        <w:pStyle w:val="Compact"/>
      </w:pPr>
      <w:r>
        <w:t xml:space="preserve">To create a GIS-based decision-support tool for urban planners and policymakers, integrating geological hazards with infrastructure development plans.</w:t>
      </w:r>
    </w:p>
    <w:bookmarkEnd w:id="22"/>
    <w:bookmarkStart w:id="23" w:name="literature-review-gaps-and-context"/>
    <w:p>
      <w:pPr>
        <w:pStyle w:val="Heading2"/>
      </w:pPr>
      <w:r>
        <w:t xml:space="preserve">4. Literature Review (Gaps and Context)</w:t>
      </w:r>
    </w:p>
    <w:p>
      <w:pPr>
        <w:pStyle w:val="FirstParagraph"/>
      </w:pPr>
      <w:r>
        <w:t xml:space="preserve">Previous studies on Bangkok's geology (e.g., Panyachai &amp; Suntornchai, 1997; Jirakul et al., 2014) primarily focused on narrow zones or isolated hazards. While the Thai Department of Mineral Resources (DMR) published foundational soil maps in the 1980s, they lack resolution for modern engineering standards. Recent work by Srisuk (2020) identified groundwater as the primary driver of subsidence but did not link it to spatial planning. Crucially, no research has holistically integrated subsidence, liquefaction risk, and flood dynamics—three interdependent threats requiring a</w:t>
      </w:r>
      <w:r>
        <w:t xml:space="preserve"> </w:t>
      </w:r>
      <w:r>
        <w:rPr>
          <w:bCs/>
          <w:b/>
        </w:rPr>
        <w:t xml:space="preserve">Geologist</w:t>
      </w:r>
      <w:r>
        <w:t xml:space="preserve">'s interdisciplinary expertise. This proposal bridges these gaps by prioritizing field data collection over modeling alone and co-designing tools with Bangkok Metropolitan Administration (BMA) stakeholders.</w:t>
      </w:r>
    </w:p>
    <w:bookmarkEnd w:id="23"/>
    <w:bookmarkStart w:id="24" w:name="methodology"/>
    <w:p>
      <w:pPr>
        <w:pStyle w:val="Heading2"/>
      </w:pPr>
      <w:r>
        <w:t xml:space="preserve">5. Methodology</w:t>
      </w:r>
    </w:p>
    <w:p>
      <w:pPr>
        <w:pStyle w:val="FirstParagraph"/>
      </w:pPr>
      <w:r>
        <w:t xml:space="preserve">The project employs a mixed-methods approach:</w:t>
      </w:r>
    </w:p>
    <w:p>
      <w:pPr>
        <w:numPr>
          <w:ilvl w:val="0"/>
          <w:numId w:val="1002"/>
        </w:numPr>
        <w:pStyle w:val="Compact"/>
      </w:pPr>
      <w:r>
        <w:rPr>
          <w:bCs/>
          <w:b/>
        </w:rPr>
        <w:t xml:space="preserve">Phase 1: Data Synthesis &amp; Field Campaign (Months 1–6)</w:t>
      </w:r>
      <w:r>
        <w:t xml:space="preserve"> </w:t>
      </w:r>
      <w:r>
        <w:t xml:space="preserve">– Compile historical geotechnical reports from DMR, BMA, and academic sources. Deploy ground-penetrating radar (GPR) and seismic refraction surveys across 25 strategic sites in high-risk districts (e.g., Ratchawongse, Samphanthawong).</w:t>
      </w:r>
    </w:p>
    <w:p>
      <w:pPr>
        <w:numPr>
          <w:ilvl w:val="0"/>
          <w:numId w:val="1002"/>
        </w:numPr>
        <w:pStyle w:val="Compact"/>
      </w:pPr>
      <w:r>
        <w:rPr>
          <w:bCs/>
          <w:b/>
        </w:rPr>
        <w:t xml:space="preserve">Phase 2: Groundwater Monitoring &amp; Subsidence Analysis (Months 7–12)</w:t>
      </w:r>
      <w:r>
        <w:t xml:space="preserve"> </w:t>
      </w:r>
      <w:r>
        <w:t xml:space="preserve">– Install piezometers and GNSS sensors to track groundwater levels and vertical displacement. Cross-reference with satellite InSAR data from Thai space agency (GISTDA) for regional subsidence mapping.</w:t>
      </w:r>
    </w:p>
    <w:p>
      <w:pPr>
        <w:numPr>
          <w:ilvl w:val="0"/>
          <w:numId w:val="1002"/>
        </w:numPr>
        <w:pStyle w:val="Compact"/>
      </w:pPr>
      <w:r>
        <w:rPr>
          <w:bCs/>
          <w:b/>
        </w:rPr>
        <w:t xml:space="preserve">Phase 3: Hazard Modeling &amp; Tool Development (Months 13–20)</w:t>
      </w:r>
      <w:r>
        <w:t xml:space="preserve"> </w:t>
      </w:r>
      <w:r>
        <w:t xml:space="preserve">– Use PLAXIS software to simulate soil behavior under earthquake loads and subsidence scenarios. Collaborate with BMA to develop an open-access GIS portal visualizing real-time risk hotspots.</w:t>
      </w:r>
    </w:p>
    <w:p>
      <w:pPr>
        <w:numPr>
          <w:ilvl w:val="0"/>
          <w:numId w:val="1002"/>
        </w:numPr>
        <w:pStyle w:val="Compact"/>
      </w:pPr>
      <w:r>
        <w:rPr>
          <w:bCs/>
          <w:b/>
        </w:rPr>
        <w:t xml:space="preserve">Phase 4: Stakeholder Integration (Months 21–24)</w:t>
      </w:r>
      <w:r>
        <w:t xml:space="preserve"> </w:t>
      </w:r>
      <w:r>
        <w:t xml:space="preserve">– Workshops with urban planners, construction firms, and disaster management units to embed findings into Bangkok's Master Plan 2045.</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high-resolution geological hazard map of Bangkok (1:10,000 scale), identifying zones requiring engineering mitigation.</w:t>
      </w:r>
    </w:p>
    <w:p>
      <w:pPr>
        <w:numPr>
          <w:ilvl w:val="0"/>
          <w:numId w:val="1003"/>
        </w:numPr>
        <w:pStyle w:val="Compact"/>
      </w:pPr>
      <w:r>
        <w:t xml:space="preserve">A predictive subsidence model calibrated to groundwater management policies, enabling evidence-based extraction quotas.</w:t>
      </w:r>
    </w:p>
    <w:p>
      <w:pPr>
        <w:numPr>
          <w:ilvl w:val="0"/>
          <w:numId w:val="1003"/>
        </w:numPr>
        <w:pStyle w:val="Compact"/>
      </w:pPr>
      <w:r>
        <w:t xml:space="preserve">The "Bangkok Urban Geology Dashboard"—a web platform for real-time risk assessment, accessible to all city agencies.</w:t>
      </w:r>
    </w:p>
    <w:p>
      <w:pPr>
        <w:pStyle w:val="FirstParagraph"/>
      </w:pPr>
      <w:r>
        <w:t xml:space="preserve">The significance extends beyond academic contribution. By positioning the</w:t>
      </w:r>
      <w:r>
        <w:t xml:space="preserve"> </w:t>
      </w:r>
      <w:r>
        <w:rPr>
          <w:bCs/>
          <w:b/>
        </w:rPr>
        <w:t xml:space="preserve">Geologist</w:t>
      </w:r>
      <w:r>
        <w:t xml:space="preserve"> </w:t>
      </w:r>
      <w:r>
        <w:t xml:space="preserve">as a central figure in urban governance, this work will directly influence Thailand's national climate adaptation strategy. For instance, our liquefaction index could prevent catastrophic building failures during earthquakes (e.g., the 2014 Chiang Rai event). Economically, mitigating subsidence-related damage could save Bangkok an estimated $850 million annually in infrastructure repairs. Most critically, this research will safeguard the livelihoods of millions of residents by preventing flood-induced displacement and structural collapses in densely populated neighborhoods.</w:t>
      </w:r>
    </w:p>
    <w:bookmarkEnd w:id="25"/>
    <w:bookmarkStart w:id="26" w:name="X8a228d5f7259a44f1b7ba6a24f2b1e83b5435e5"/>
    <w:p>
      <w:pPr>
        <w:pStyle w:val="Heading2"/>
      </w:pPr>
      <w:r>
        <w:t xml:space="preserve">7. Institutional Collaboration and Local Relevance</w:t>
      </w:r>
    </w:p>
    <w:p>
      <w:pPr>
        <w:pStyle w:val="FirstParagraph"/>
      </w:pPr>
      <w:r>
        <w:t xml:space="preserve">This project is designed for seamless integration with Thailand's national priorities. We partner with:</w:t>
      </w:r>
    </w:p>
    <w:p>
      <w:pPr>
        <w:numPr>
          <w:ilvl w:val="0"/>
          <w:numId w:val="1004"/>
        </w:numPr>
        <w:pStyle w:val="Compact"/>
      </w:pPr>
      <w:r>
        <w:rPr>
          <w:iCs/>
          <w:i/>
        </w:rPr>
        <w:t xml:space="preserve">Bangkok Metropolitan Administration (BMA)</w:t>
      </w:r>
      <w:r>
        <w:t xml:space="preserve">: Providing field access and policy pathways.</w:t>
      </w:r>
    </w:p>
    <w:p>
      <w:pPr>
        <w:numPr>
          <w:ilvl w:val="0"/>
          <w:numId w:val="1004"/>
        </w:numPr>
        <w:pStyle w:val="Compact"/>
      </w:pPr>
      <w:r>
        <w:rPr>
          <w:iCs/>
          <w:i/>
        </w:rPr>
        <w:t xml:space="preserve">Chulalongkorn University's Department of Geology</w:t>
      </w:r>
      <w:r>
        <w:t xml:space="preserve">: Offering academic expertise and student field teams.</w:t>
      </w:r>
    </w:p>
    <w:p>
      <w:pPr>
        <w:numPr>
          <w:ilvl w:val="0"/>
          <w:numId w:val="1004"/>
        </w:numPr>
        <w:pStyle w:val="Compact"/>
      </w:pPr>
      <w:r>
        <w:rPr>
          <w:iCs/>
          <w:i/>
        </w:rPr>
        <w:t xml:space="preserve">Thai Geological Survey Division</w:t>
      </w:r>
      <w:r>
        <w:t xml:space="preserve">: Contributing legacy data and technical validation.</w:t>
      </w:r>
    </w:p>
    <w:p>
      <w:pPr>
        <w:pStyle w:val="FirstParagraph"/>
      </w:pPr>
      <w:r>
        <w:t xml:space="preserve">The research design emphasizes local capacity building—training 15 Thai</w:t>
      </w:r>
      <w:r>
        <w:t xml:space="preserve"> </w:t>
      </w:r>
      <w:r>
        <w:rPr>
          <w:bCs/>
          <w:b/>
        </w:rPr>
        <w:t xml:space="preserve">Geologist</w:t>
      </w:r>
      <w:r>
        <w:t xml:space="preserve"> </w:t>
      </w:r>
      <w:r>
        <w:t xml:space="preserve">technicians in advanced geophysical methods—to ensure long-term sustainability beyond the project lifespan. All findings will be published in open-access journals and translated into Thai for community awareness campaigns, aligning with Thailand's "Thailand 4.0" innovation goals.</w:t>
      </w:r>
    </w:p>
    <w:bookmarkEnd w:id="26"/>
    <w:bookmarkStart w:id="27" w:name="Xbf5237f95273c6ff5a3ecc499e48928def92e27"/>
    <w:p>
      <w:pPr>
        <w:pStyle w:val="Heading2"/>
      </w:pPr>
      <w:r>
        <w:t xml:space="preserve">8. Ethical Considerations and Community Impact</w:t>
      </w:r>
    </w:p>
    <w:p>
      <w:pPr>
        <w:pStyle w:val="FirstParagraph"/>
      </w:pPr>
      <w:r>
        <w:t xml:space="preserve">The research adheres to strict ethical protocols:</w:t>
      </w:r>
    </w:p>
    <w:p>
      <w:pPr>
        <w:numPr>
          <w:ilvl w:val="0"/>
          <w:numId w:val="1005"/>
        </w:numPr>
        <w:pStyle w:val="Compact"/>
      </w:pPr>
      <w:r>
        <w:t xml:space="preserve">Free prior informed consent from all communities near field sites (in Thai, English, and local dialects).</w:t>
      </w:r>
    </w:p>
    <w:p>
      <w:pPr>
        <w:numPr>
          <w:ilvl w:val="0"/>
          <w:numId w:val="1005"/>
        </w:numPr>
        <w:pStyle w:val="Compact"/>
      </w:pPr>
      <w:r>
        <w:t xml:space="preserve">Data sharing agreements with BMA ensuring no commercial exploitation of geological information.</w:t>
      </w:r>
    </w:p>
    <w:p>
      <w:pPr>
        <w:numPr>
          <w:ilvl w:val="0"/>
          <w:numId w:val="1005"/>
        </w:numPr>
        <w:pStyle w:val="Compact"/>
      </w:pPr>
      <w:r>
        <w:t xml:space="preserve">Focus on vulnerable populations (e.g., informal settlements in low-lying areas) during risk assessment.</w:t>
      </w:r>
    </w:p>
    <w:p>
      <w:pPr>
        <w:pStyle w:val="FirstParagraph"/>
      </w:pPr>
      <w:r>
        <w:t xml:space="preserve">By making hazard data publicly available, the project empowers residents to advocate for safer housing and drainage improvements. The</w:t>
      </w:r>
      <w:r>
        <w:t xml:space="preserve"> </w:t>
      </w:r>
      <w:r>
        <w:rPr>
          <w:bCs/>
          <w:b/>
        </w:rPr>
        <w:t xml:space="preserve">Geologist</w:t>
      </w:r>
      <w:r>
        <w:t xml:space="preserve">'s role transcends technical analysis; it becomes a catalyst for inclusive urban resilience.</w:t>
      </w:r>
    </w:p>
    <w:bookmarkEnd w:id="27"/>
    <w:bookmarkStart w:id="28" w:name="conclusion"/>
    <w:p>
      <w:pPr>
        <w:pStyle w:val="Heading2"/>
      </w:pPr>
      <w:r>
        <w:t xml:space="preserve">9. Conclusion</w:t>
      </w:r>
    </w:p>
    <w:p>
      <w:pPr>
        <w:pStyle w:val="FirstParagraph"/>
      </w:pPr>
      <w:r>
        <w:t xml:space="preserve">Bangkok stands at a pivotal moment where geological understanding must drive sustainable development. This proposal, led by a multidisciplinary team of geoscientists and urban planners, addresses the urgent need for actionable geological intelligence in Thailand's capital. As Bangkok continues to grow as Asia's 7th-largest economic hub, the insights generated will set a regional benchmark for geologically informed urban planning. The</w:t>
      </w:r>
      <w:r>
        <w:t xml:space="preserve"> </w:t>
      </w:r>
      <w:r>
        <w:rPr>
          <w:bCs/>
          <w:b/>
        </w:rPr>
        <w:t xml:space="preserve">Geologist</w:t>
      </w:r>
      <w:r>
        <w:t xml:space="preserve">, through this research, moves from a technical advisor to an indispensable architect of Bangkok's future—ensuring that the city’s foundations remain stable beneath its skyline. We urge Thai authorities and international funding bodies to support this vital initiative, recognizing that investing in geological science today is the most cost-effective investment in Bangkok’s survival tomorrow.</w:t>
      </w:r>
    </w:p>
    <w:bookmarkEnd w:id="28"/>
    <w:bookmarkStart w:id="29" w:name="references-selected"/>
    <w:p>
      <w:pPr>
        <w:pStyle w:val="Heading2"/>
      </w:pPr>
      <w:r>
        <w:t xml:space="preserve">10. References (Selected)</w:t>
      </w:r>
    </w:p>
    <w:p>
      <w:pPr>
        <w:numPr>
          <w:ilvl w:val="0"/>
          <w:numId w:val="1006"/>
        </w:numPr>
        <w:pStyle w:val="Compact"/>
      </w:pPr>
      <w:r>
        <w:t xml:space="preserve">Jirakul, N., et al. (2014). "Subsidence Monitoring in Bangkok." *Journal of Asian Earth Sciences*, 87, 53–64.</w:t>
      </w:r>
    </w:p>
    <w:p>
      <w:pPr>
        <w:numPr>
          <w:ilvl w:val="0"/>
          <w:numId w:val="1006"/>
        </w:numPr>
        <w:pStyle w:val="Compact"/>
      </w:pPr>
      <w:r>
        <w:t xml:space="preserve">Panyachai, P., &amp; Suntornchai, W. (1997). *Geological Map of Bangkok*. Department of Mineral Resources, Thailand.</w:t>
      </w:r>
    </w:p>
    <w:p>
      <w:pPr>
        <w:numPr>
          <w:ilvl w:val="0"/>
          <w:numId w:val="1006"/>
        </w:numPr>
        <w:pStyle w:val="Compact"/>
      </w:pPr>
      <w:r>
        <w:t xml:space="preserve">Srisuk, N. (2020). "Groundwater-Induced Subsidence in Urban Bangkok." *Engineering Geology*, 264, 105386.</w:t>
      </w:r>
    </w:p>
    <w:p>
      <w:pPr>
        <w:numPr>
          <w:ilvl w:val="0"/>
          <w:numId w:val="1006"/>
        </w:numPr>
        <w:pStyle w:val="Compact"/>
      </w:pPr>
      <w:r>
        <w:t xml:space="preserve">Bangkok Metropolitan Administration. (2017). *Master Plan for Sustainable Development*. BMA Publications.</w:t>
      </w:r>
    </w:p>
    <w:p>
      <w:pPr>
        <w:pStyle w:val="FirstParagraph"/>
      </w:pPr>
      <w:r>
        <w:rPr>
          <w:iCs/>
          <w:i/>
        </w:rPr>
        <w:t xml:space="preserve">Word Count: 982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Stability Assessment for Sustainable Urban Development in Bangkok, Thailand</dc:title>
  <dc:creator/>
  <dc:language>en</dc:language>
  <cp:keywords/>
  <dcterms:created xsi:type="dcterms:W3CDTF">2026-07-23T04:51:23Z</dcterms:created>
  <dcterms:modified xsi:type="dcterms:W3CDTF">2026-07-23T04:51:23Z</dcterms:modified>
</cp:coreProperties>
</file>

<file path=docProps/custom.xml><?xml version="1.0" encoding="utf-8"?>
<Properties xmlns="http://schemas.openxmlformats.org/officeDocument/2006/custom-properties" xmlns:vt="http://schemas.openxmlformats.org/officeDocument/2006/docPropsVTypes"/>
</file>