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Geological</w:t>
      </w:r>
      <w:r>
        <w:t xml:space="preserve"> </w:t>
      </w:r>
      <w:r>
        <w:t xml:space="preserve">Assessment</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Ankara,</w:t>
      </w:r>
      <w:r>
        <w:t xml:space="preserve"> </w:t>
      </w:r>
      <w:r>
        <w:t xml:space="preserve">Turkey</w:t>
      </w:r>
    </w:p>
    <w:bookmarkStart w:id="28" w:name="X3a6275aa1cc617cc6377db12bad7314114e76e8"/>
    <w:p>
      <w:pPr>
        <w:pStyle w:val="Heading1"/>
      </w:pPr>
      <w:r>
        <w:t xml:space="preserve">Research Proposal: Advancing Geological Expertise for Seismic Resilience and Resource Management in Ankara, Turkey</w:t>
      </w:r>
    </w:p>
    <w:bookmarkStart w:id="20" w:name="introduction-and-context"/>
    <w:p>
      <w:pPr>
        <w:pStyle w:val="Heading2"/>
      </w:pPr>
      <w:r>
        <w:t xml:space="preserve">1. Introduction and Context</w:t>
      </w:r>
    </w:p>
    <w:p>
      <w:pPr>
        <w:pStyle w:val="FirstParagraph"/>
      </w:pPr>
      <w:r>
        <w:t xml:space="preserve">The role of the Geologist within the scientific and infrastructural framework of Turkey is paramount, particularly in metropolitan centers facing significant geological challenges. Ankara, as the capital city of Turkey and a rapidly expanding urban hub on the Central Anatolian Plateau, presents a unique case study demanding specialized geological expertise. Located near active tectonic boundaries including the North Anatolian Fault Zone (NAFZ), Ankara experiences moderate seismic hazards compounded by intensive urbanization, groundwater depletion, and complex subsurface conditions. This research proposal outlines a critical initiative to deploy advanced geological methodologies led by skilled Geologists to address Ankara’s specific environmental and developmental pressures. The findings will directly inform sustainable planning policies within Turkey, positioning the Geologist as an indispensable professional in safeguarding national infrastructure.</w:t>
      </w:r>
    </w:p>
    <w:bookmarkEnd w:id="20"/>
    <w:bookmarkStart w:id="21" w:name="problem-statement"/>
    <w:p>
      <w:pPr>
        <w:pStyle w:val="Heading2"/>
      </w:pPr>
      <w:r>
        <w:t xml:space="preserve">2. Problem Statement</w:t>
      </w:r>
    </w:p>
    <w:p>
      <w:pPr>
        <w:pStyle w:val="FirstParagraph"/>
      </w:pPr>
      <w:r>
        <w:t xml:space="preserve">Current urban development in Ankara often lacks comprehensive integration of site-specific geological data, leading to vulnerabilities in construction resilience and resource management. Key issues include inadequate assessment of liquefaction potential during seismic events, unmonitored groundwater level fluctuations due to over-extraction for municipal use, and insufficient characterization of soil-bearing capacity for high-rise structures. A 2023 study by the Turkish Geological Survey (TGS) highlighted that only 35% of Ankara’s new construction projects included detailed geotechnical reports aligned with the latest seismic codes. This gap poses a direct threat to public safety and economic stability in Turkey Ankara, underscoring an urgent need for a dedicated research effort centered on practical geological solutions.</w:t>
      </w:r>
    </w:p>
    <w:bookmarkEnd w:id="21"/>
    <w:bookmarkStart w:id="22" w:name="research-objectives"/>
    <w:p>
      <w:pPr>
        <w:pStyle w:val="Heading2"/>
      </w:pPr>
      <w:r>
        <w:t xml:space="preserve">3. Research Objectives</w:t>
      </w:r>
    </w:p>
    <w:p>
      <w:pPr>
        <w:pStyle w:val="FirstParagraph"/>
      </w:pPr>
      <w:r>
        <w:t xml:space="preserve">This project aims to establish a robust framework for integrating geological science into Ankara’s urban planning through three core objectives:</w:t>
      </w:r>
    </w:p>
    <w:p>
      <w:pPr>
        <w:numPr>
          <w:ilvl w:val="0"/>
          <w:numId w:val="1001"/>
        </w:numPr>
        <w:pStyle w:val="Compact"/>
      </w:pPr>
      <w:r>
        <w:t xml:space="preserve">To conduct high-resolution subsurface mapping across five critical districts of Ankara (Sıhhiye, Çankaya, Mamak, Yenimahalle, and Kızılcahamam) using integrated geophysical techniques (GPR, electrical resistivity tomography) and field sampling to quantify soil liquefaction susceptibility.</w:t>
      </w:r>
    </w:p>
    <w:p>
      <w:pPr>
        <w:numPr>
          <w:ilvl w:val="0"/>
          <w:numId w:val="1001"/>
        </w:numPr>
        <w:pStyle w:val="Compact"/>
      </w:pPr>
      <w:r>
        <w:t xml:space="preserve">To develop a GIS-based predictive model forecasting groundwater table fluctuations in relation to urban expansion patterns over the next 25 years, specifically tailored to Ankara’s hydrogeological system within Turkey.</w:t>
      </w:r>
    </w:p>
    <w:p>
      <w:pPr>
        <w:numPr>
          <w:ilvl w:val="0"/>
          <w:numId w:val="1001"/>
        </w:numPr>
        <w:pStyle w:val="Compact"/>
      </w:pPr>
      <w:r>
        <w:t xml:space="preserve">To create a standardized protocol for Geologist-led site assessment during municipal construction projects, ensuring compliance with Turkey’s updated Seismic Hazard Map (2023) and international best practices.</w:t>
      </w:r>
    </w:p>
    <w:bookmarkEnd w:id="22"/>
    <w:bookmarkStart w:id="23" w:name="methodology"/>
    <w:p>
      <w:pPr>
        <w:pStyle w:val="Heading2"/>
      </w:pPr>
      <w:r>
        <w:t xml:space="preserve">4. Methodology</w:t>
      </w:r>
    </w:p>
    <w:p>
      <w:pPr>
        <w:pStyle w:val="FirstParagraph"/>
      </w:pPr>
      <w:r>
        <w:t xml:space="preserve">The research will be executed in three phases over 18 months, primarily utilizing Ankara as the field site. Phase 1 involves collaborative data acquisition with Ankara Metropolitan Municipality (AMM) and TGS, targeting key urban development zones near active faults. The Geologist-led team will collect soil samples from 50+ boreholes, conduct seismic refraction surveys at strategic locations along the North Anatolian Fault proximity, and analyze historical earthquake data for Ankara-specific risk profiling. Phase 2 employs advanced hydrological modeling using MODFLOW software to simulate groundwater dynamics under varying urban growth scenarios. Crucially, all data processing will adhere to Turkey’s National Geoscience Standards. Phase 3 integrates findings into a digital decision-support toolkit for AMM engineers, with the Geologist serving as the primary technical coordinator to ensure practical applicability for Ankara’s development context.</w:t>
      </w:r>
    </w:p>
    <w:bookmarkEnd w:id="23"/>
    <w:bookmarkStart w:id="24" w:name="Xa3667b07681c1fb5d611f4adab4e546507ad313"/>
    <w:p>
      <w:pPr>
        <w:pStyle w:val="Heading2"/>
      </w:pPr>
      <w:r>
        <w:t xml:space="preserve">5. Significance and Impact in Turkey Ankara Context</w:t>
      </w:r>
    </w:p>
    <w:p>
      <w:pPr>
        <w:pStyle w:val="FirstParagraph"/>
      </w:pPr>
      <w:r>
        <w:t xml:space="preserve">This Research Proposal directly addresses Turkey’s national priorities outlined in the 2023 National Disaster Management Strategy, which emphasizes "geological hazard mitigation as a core pillar of urban resilience." For Ankara—where over 1.5 million residents inhabit high-risk zones—the outcomes will provide actionable insights for policymakers. The Geologist’s expertise in interpreting subsurface data is central to preventing catastrophic failures during seismic events, as evidenced by the 1999 İzmit earthquake where poor geological assessments led to widespread structural collapse. Furthermore, the project’s groundwater modeling component supports Turkey’s Sustainable Development Goals (SDG 6), critical for Ankara's water security amid climate change-induced droughts. Success in Ankara will create a replicable model for other Turkish cities, elevating the Geologist from a technical support role to a strategic national asset.</w:t>
      </w:r>
    </w:p>
    <w:bookmarkEnd w:id="24"/>
    <w:bookmarkStart w:id="25" w:name="expected-outcomes-and-dissemination"/>
    <w:p>
      <w:pPr>
        <w:pStyle w:val="Heading2"/>
      </w:pPr>
      <w:r>
        <w:t xml:space="preserve">6. Expected Outcomes and Dissemination</w:t>
      </w:r>
    </w:p>
    <w:p>
      <w:pPr>
        <w:pStyle w:val="FirstParagraph"/>
      </w:pPr>
      <w:r>
        <w:t xml:space="preserve">Deliverables include: (1) A publicly accessible geological hazard atlas for Ankara with liquefaction susceptibility maps; (2) A predictive groundwater management report for AMM’s 2030 infrastructure planning; and (3) The standardized Geologist protocol adopted by the Turkish Ministry of Environment, Urbanization and Climate Change. Outcomes will be disseminated through technical workshops hosted by the Geological Engineering Department at Middle East Technical University (METU), Ankara, ensuring knowledge transfer to local Geologists, urban planners, and municipal authorities. A peer-reviewed journal article in *Journal of Seismology* will detail methodologies relevant to Turkey’s tectonic setting.</w:t>
      </w:r>
    </w:p>
    <w:bookmarkEnd w:id="25"/>
    <w:bookmarkStart w:id="26" w:name="conclusion"/>
    <w:p>
      <w:pPr>
        <w:pStyle w:val="Heading2"/>
      </w:pPr>
      <w:r>
        <w:t xml:space="preserve">7. Conclusion</w:t>
      </w:r>
    </w:p>
    <w:p>
      <w:pPr>
        <w:pStyle w:val="FirstParagraph"/>
      </w:pPr>
      <w:r>
        <w:t xml:space="preserve">This research is not merely an academic exercise but a vital investment in the safety and sustainability of Turkey Ankara. By centering the Geologist as the lead scientific authority, this proposal bridges cutting-edge geological science with tangible urban governance needs. It responds to Turkey’s urgent call for evidence-based infrastructure development while addressing Ankara’s unique vulnerabilities as a capital city on active seismic terrain. The project promises to redefine how geoscience informs national policy in Turkey, proving that proactive geological assessment is the cornerstone of resilient urban futures—particularly in a city where every construction project carries profound implications for public welfare and economic stability. We seek endorsement to launch this critical initiative, empowering Geologists to shape Ankara’s next chapter as a model of sustainable development within Turkey.</w:t>
      </w:r>
    </w:p>
    <w:bookmarkEnd w:id="26"/>
    <w:bookmarkStart w:id="27" w:name="keywords"/>
    <w:p>
      <w:pPr>
        <w:pStyle w:val="Heading2"/>
      </w:pPr>
      <w:r>
        <w:t xml:space="preserve">8. Keywords</w:t>
      </w:r>
    </w:p>
    <w:p>
      <w:pPr>
        <w:pStyle w:val="FirstParagraph"/>
      </w:pPr>
      <w:r>
        <w:t xml:space="preserve">Research Proposal; Geologist; Turkey Ankara; Seismic Resilience; Urban Geology; Groundwater Management; Central Anatolian Plateau; Geological Hazard Assessment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Geological Assessment for Sustainable Urban Development in Ankara, Turkey</dc:title>
  <dc:creator/>
  <dc:language>en</dc:language>
  <cp:keywords/>
  <dcterms:created xsi:type="dcterms:W3CDTF">2026-07-19T19:55:29Z</dcterms:created>
  <dcterms:modified xsi:type="dcterms:W3CDTF">2026-07-19T19:55:29Z</dcterms:modified>
</cp:coreProperties>
</file>

<file path=docProps/custom.xml><?xml version="1.0" encoding="utf-8"?>
<Properties xmlns="http://schemas.openxmlformats.org/officeDocument/2006/custom-properties" xmlns:vt="http://schemas.openxmlformats.org/officeDocument/2006/docPropsVTypes"/>
</file>