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Uganda</w:t>
      </w:r>
      <w:r>
        <w:t xml:space="preserve"> </w:t>
      </w:r>
      <w:r>
        <w:t xml:space="preserve">Kampala</w:t>
      </w:r>
    </w:p>
    <w:bookmarkStart w:id="30" w:name="X965612324d0c154ec2a19583b03058baa61b5b0"/>
    <w:p>
      <w:pPr>
        <w:pStyle w:val="Heading1"/>
      </w:pPr>
      <w:r>
        <w:t xml:space="preserve">Comprehensive Research Proposal: Advancing Geological Knowledge for Sustainable Development in Kampala, Uganda</w:t>
      </w:r>
    </w:p>
    <w:bookmarkStart w:id="20" w:name="introduction"/>
    <w:p>
      <w:pPr>
        <w:pStyle w:val="Heading2"/>
      </w:pPr>
      <w:r>
        <w:t xml:space="preserve">Introduction</w:t>
      </w:r>
    </w:p>
    <w:p>
      <w:pPr>
        <w:pStyle w:val="FirstParagraph"/>
      </w:pPr>
      <w:r>
        <w:t xml:space="preserve">This Research Proposal outlines a critical geological investigation targeting the rapidly expanding urban landscape of Uganda Kampala. As Africa's fastest-growing city, Kampala faces unprecedented pressure from population growth, infrastructure development, and climate change impacts. The role of the Geologist in this context is not merely academic but becomes a cornerstone for sustainable urban planning and resource management. This proposal seeks to establish a foundational geological study that will directly inform policy decisions across multiple sectors including construction, water security, and environmental conservation within Uganda Kampala.</w:t>
      </w:r>
    </w:p>
    <w:bookmarkEnd w:id="20"/>
    <w:bookmarkStart w:id="21" w:name="background-and-context"/>
    <w:p>
      <w:pPr>
        <w:pStyle w:val="Heading2"/>
      </w:pPr>
      <w:r>
        <w:t xml:space="preserve">Background and Context</w:t>
      </w:r>
    </w:p>
    <w:p>
      <w:pPr>
        <w:pStyle w:val="FirstParagraph"/>
      </w:pPr>
      <w:r>
        <w:t xml:space="preserve">Kampala's geological framework remains inadequately mapped despite its strategic importance as the political, economic, and cultural hub of Uganda. The city sits atop a complex geological mosaic comprising Precambrian crystalline basement rocks, sedimentary deposits from Lake Victoria, and alluvial plains along major rivers. Current development patterns often ignore these subsurface conditions, leading to recurrent issues such as landslides in hilly areas (e.g., Nakivubo and Ntinda), subsidence in low-lying zones (including parts of the Kampala Central Business District), and groundwater contamination risks. A systematic study by a qualified Geologist is urgently needed to address these vulnerabilities before they escalate into catastrophic urban failures.</w:t>
      </w:r>
    </w:p>
    <w:bookmarkEnd w:id="21"/>
    <w:bookmarkStart w:id="22" w:name="problem-statement"/>
    <w:p>
      <w:pPr>
        <w:pStyle w:val="Heading2"/>
      </w:pPr>
      <w:r>
        <w:t xml:space="preserve">Problem Statement</w:t>
      </w:r>
    </w:p>
    <w:p>
      <w:pPr>
        <w:pStyle w:val="FirstParagraph"/>
      </w:pPr>
      <w:r>
        <w:t xml:space="preserve">The absence of detailed geological data has resulted in costly infrastructure failures, inefficient resource utilization, and heightened disaster risks across Uganda Kampala. For instance, recent construction projects in the Kira Road corridor suffered significant delays due to unexpected soil instability—costing an estimated $3.7 million in remediation. Similarly, groundwater contamination from informal settlements near the Nakivubo Wetland highlights the need for precise aquifer mapping. Without a comprehensive geological survey, Uganda Kampala cannot achieve its Vision 2040 goals of resilient urban development or meet international standards for climate-adaptive city planning.</w:t>
      </w:r>
    </w:p>
    <w:bookmarkEnd w:id="22"/>
    <w:bookmarkStart w:id="23" w:name="research-objectives"/>
    <w:p>
      <w:pPr>
        <w:pStyle w:val="Heading2"/>
      </w:pPr>
      <w:r>
        <w:t xml:space="preserve">Research Objectives</w:t>
      </w:r>
    </w:p>
    <w:p>
      <w:pPr>
        <w:numPr>
          <w:ilvl w:val="0"/>
          <w:numId w:val="1001"/>
        </w:numPr>
        <w:pStyle w:val="Compact"/>
      </w:pPr>
      <w:r>
        <w:t xml:space="preserve">To produce a high-resolution geological map (1:10,000 scale) covering all 15 municipalities of Kampala, identifying subsurface hazards including landslide-prone zones and groundwater vulnerability areas.</w:t>
      </w:r>
    </w:p>
    <w:p>
      <w:pPr>
        <w:numPr>
          <w:ilvl w:val="0"/>
          <w:numId w:val="1001"/>
        </w:numPr>
        <w:pStyle w:val="Compact"/>
      </w:pPr>
      <w:r>
        <w:t xml:space="preserve">To assess the relationship between geological formations and urban infrastructure failure rates across Kampala's five key development corridors.</w:t>
      </w:r>
    </w:p>
    <w:p>
      <w:pPr>
        <w:numPr>
          <w:ilvl w:val="0"/>
          <w:numId w:val="1001"/>
        </w:numPr>
        <w:pStyle w:val="Compact"/>
      </w:pPr>
      <w:r>
        <w:t xml:space="preserve">To establish a predictive model linking geological conditions with climate change impacts (e.g., extreme rainfall patterns) on urban resilience.</w:t>
      </w:r>
    </w:p>
    <w:p>
      <w:pPr>
        <w:numPr>
          <w:ilvl w:val="0"/>
          <w:numId w:val="1001"/>
        </w:numPr>
        <w:pStyle w:val="Compact"/>
      </w:pPr>
      <w:r>
        <w:t xml:space="preserve">To develop a digital geospatial database for local government agencies to integrate geological data into land-use planning and disaster management protocols.</w:t>
      </w:r>
    </w:p>
    <w:bookmarkEnd w:id="23"/>
    <w:bookmarkStart w:id="24" w:name="methodology"/>
    <w:p>
      <w:pPr>
        <w:pStyle w:val="Heading2"/>
      </w:pPr>
      <w:r>
        <w:t xml:space="preserve">Methodology</w:t>
      </w:r>
    </w:p>
    <w:p>
      <w:pPr>
        <w:pStyle w:val="FirstParagraph"/>
      </w:pPr>
      <w:r>
        <w:t xml:space="preserve">This research will deploy a multidisciplinary approach combining fieldwork, laboratory analysis, and advanced geospatial techniques. Phase 1 (Months 1-6) involves systematic geological mapping using ground-penetrating radar (GPR), soil sampling at 500 strategic locations, and LiDAR topography surveys to capture subsurface features. Phase 2 (Months 7-10) will analyze samples in the Uganda Geological Survey Authority's laboratory to determine soil mechanics, contamination levels, and aquifer characteristics. Phase 3 (Months 11-15) utilizes GIS modeling to correlate geological data with historical infrastructure failure incidents and climate datasets from the Meteorological Department. Crucially, a team of local Ugandan Geologist specialists will lead all field operations to ensure cultural context and community engagement—directly addressing the need for indigenous scientific capacity in Uganda Kampala.</w:t>
      </w:r>
    </w:p>
    <w:bookmarkEnd w:id="24"/>
    <w:bookmarkStart w:id="25" w:name="expected-outcomes"/>
    <w:p>
      <w:pPr>
        <w:pStyle w:val="Heading2"/>
      </w:pPr>
      <w:r>
        <w:t xml:space="preserve">Expected Outcomes</w:t>
      </w:r>
    </w:p>
    <w:p>
      <w:pPr>
        <w:pStyle w:val="FirstParagraph"/>
      </w:pPr>
      <w:r>
        <w:t xml:space="preserve">The Research Proposal anticipates five transformative outcomes. First, a publicly accessible digital geological atlas of Kampala, downloadable via the Ministry of Water and Environment portal. Second, a risk-rating system for land development (e.g., "Green" for stable areas, "Red" for high-hazard zones) that will be mandated by the Kampala Capital City Authority (KCCA) in all new construction permits. Third, a predictive model to forecast landslide occurrences during rainy seasons with 85% accuracy. Fourth, training programs certifying 30 Ugandan junior Geologist professionals in advanced geological survey techniques—addressing critical skills gaps within Uganda's natural resources sector. Fifth, policy recommendations for integrating geology into Uganda's National Urban Development Framework.</w:t>
      </w:r>
    </w:p>
    <w:bookmarkEnd w:id="25"/>
    <w:bookmarkStart w:id="26" w:name="significance-to-uganda-kampala"/>
    <w:p>
      <w:pPr>
        <w:pStyle w:val="Heading2"/>
      </w:pPr>
      <w:r>
        <w:t xml:space="preserve">Significance to Uganda Kampala</w:t>
      </w:r>
    </w:p>
    <w:p>
      <w:pPr>
        <w:pStyle w:val="FirstParagraph"/>
      </w:pPr>
      <w:r>
        <w:t xml:space="preserve">This initiative directly aligns with the Government of Uganda's National Development Plan (NDP III) and Kampala's Climate Resilience Strategy. By embedding geological expertise into municipal decision-making, the Research Proposal will prevent an estimated $15 million in annual infrastructure damage while safeguarding water resources for 2.5 million residents. The involvement of a locally trained Geologist team ensures sustainability beyond the project lifecycle—empowering Uganda Kampala to become a regional model for geologically informed urban planning in East Africa. Critically, this work transcends technical study; it is an investment in community safety, economic stability, and environmental stewardship for the future of Uganda's capital city.</w:t>
      </w:r>
    </w:p>
    <w:bookmarkEnd w:id="26"/>
    <w:bookmarkStart w:id="27" w:name="timeline-and-implementation"/>
    <w:p>
      <w:pPr>
        <w:pStyle w:val="Heading2"/>
      </w:pPr>
      <w:r>
        <w:t xml:space="preserve">Timeline and Implementation</w:t>
      </w:r>
    </w:p>
    <w:p>
      <w:pPr>
        <w:pStyle w:val="FirstParagraph"/>
      </w:pPr>
      <w:r>
        <w:t xml:space="preserve">The 18-month project commences with stakeholder workshops involving KCCA planners, water authorities, and community representatives. Fieldwork will prioritize high-risk zones first (e.g., Nakivubo corridor), followed by citywide coverage. Monthly progress reports will be submitted to the Ministry of Water and Environment, with final outputs delivered to the Uganda National Bureau of Standards for national adoption. A dedicated project website will provide real-time data access for urban planners and researchers across Uganda Kampala.</w:t>
      </w:r>
    </w:p>
    <w:bookmarkEnd w:id="27"/>
    <w:bookmarkStart w:id="28" w:name="conclusion"/>
    <w:p>
      <w:pPr>
        <w:pStyle w:val="Heading2"/>
      </w:pPr>
      <w:r>
        <w:t xml:space="preserve">Conclusion</w:t>
      </w:r>
    </w:p>
    <w:p>
      <w:pPr>
        <w:pStyle w:val="FirstParagraph"/>
      </w:pPr>
      <w:r>
        <w:t xml:space="preserve">In conclusion, this Research Proposal represents a pivotal opportunity to transform how geological science serves urban development in Uganda Kampala. The Geologist's role extends far beyond map-making—it is the catalyst for evidence-based policies that prevent disasters, protect livelihoods, and build climate-resilient cities. As Kampala continues its explosive growth, neglecting subsurface realities will only amplify future crises. This project equips Uganda with the geological intelligence needed to develop safely, sustainably, and inclusively—proving that in Uganda Kampala's journey toward modernity, understanding the earth beneath our feet is non-negotiable. We urge all relevant stakeholders to endorse this research initiative as an essential foundation for the city's future prosperity.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Studies in Uganda Kampala</dc:title>
  <dc:creator/>
  <dc:language>en</dc:language>
  <cp:keywords/>
  <dcterms:created xsi:type="dcterms:W3CDTF">2026-07-20T21:18:24Z</dcterms:created>
  <dcterms:modified xsi:type="dcterms:W3CDTF">2026-07-20T21:18:24Z</dcterms:modified>
</cp:coreProperties>
</file>

<file path=docProps/custom.xml><?xml version="1.0" encoding="utf-8"?>
<Properties xmlns="http://schemas.openxmlformats.org/officeDocument/2006/custom-properties" xmlns:vt="http://schemas.openxmlformats.org/officeDocument/2006/docPropsVTypes"/>
</file>