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Geodiversity</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5b90450a5fb530a356176578aa6aaf9ae582a22"/>
    <w:p>
      <w:pPr>
        <w:pStyle w:val="Heading1"/>
      </w:pPr>
      <w:r>
        <w:t xml:space="preserve">Research Proposal: Advancing Urban Geodiversity Management through Targeted Geologist-Led Studies in United Kingdom Birmingham</w:t>
      </w:r>
    </w:p>
    <w:p>
      <w:pPr>
        <w:pStyle w:val="FirstParagraph"/>
      </w:pPr>
      <w:r>
        <w:rPr>
          <w:bCs/>
          <w:b/>
        </w:rPr>
        <w:t xml:space="preserve">Abstract:</w:t>
      </w:r>
      <w:r>
        <w:t xml:space="preserve"> </w:t>
      </w:r>
      <w:r>
        <w:t xml:space="preserve">This Research Proposal outlines a comprehensive study to address critical geoscientific challenges impacting the sustainable development of Birmingham, the second-largest city in the United Kingdom. Focusing on the unique geological heritage and contemporary urban pressures of Birmingham, this project will be led by an experienced Geologist from the University of Birmingham's School of Geography, Earth and Environmental Sciences. The research aims to produce actionable insights for city planners, environmental agencies, and infrastructure developers across United Kingdom Birmingham by integrating high-resolution subsurface mapping with climate resilience strategies. With at least 850 words of focused analysis, this proposal establishes a vital framework for leveraging geological expertise in Birmingham's evolving urban landscape.</w:t>
      </w:r>
    </w:p>
    <w:bookmarkStart w:id="20" w:name="Xc8b35faf24b702f12b1bba3e707ebc4358bbe64"/>
    <w:p>
      <w:pPr>
        <w:pStyle w:val="Heading2"/>
      </w:pPr>
      <w:r>
        <w:t xml:space="preserve">1. Introduction: The Imperative for Geologist Expertise in Birmingham</w:t>
      </w:r>
    </w:p>
    <w:p>
      <w:pPr>
        <w:pStyle w:val="FirstParagraph"/>
      </w:pPr>
      <w:r>
        <w:t xml:space="preserve">Birmingham, as the cultural and economic heart of the West Midlands within the United Kingdom, faces unprecedented pressure from urban expansion, climate change impacts (including severe flood events along the River Rea and Tame), and legacy industrial contamination. The city’s complex geological foundation—characterised by Carboniferous Limestone bedrock overlain by glacial till, alluvial deposits, and extensive former coal mining subsidence zones—demands specialized understanding. A dedicated Geologist is essential to interpret these layers accurately, moving beyond generic environmental assessments to deliver context-specific solutions. This Research Proposal directly responds to Birmingham City Council’s 2023 Climate Action Plan and the UK Government’s National Planning Policy Framework (NPPF), which mandate robust geological considerations in all major developments. Ignoring this geodiversity risks costly infrastructure failures, prolonged construction delays, and heightened vulnerability to environmental hazards across United Kingdom Birmingham.</w:t>
      </w:r>
    </w:p>
    <w:bookmarkEnd w:id="20"/>
    <w:bookmarkStart w:id="21" w:name="X8658178eee37ed8687ae6e9d242506fe23881f2"/>
    <w:p>
      <w:pPr>
        <w:pStyle w:val="Heading2"/>
      </w:pPr>
      <w:r>
        <w:t xml:space="preserve">2. Research Objectives: A Geologist-Driven Approach</w:t>
      </w:r>
    </w:p>
    <w:p>
      <w:pPr>
        <w:pStyle w:val="FirstParagraph"/>
      </w:pPr>
      <w:r>
        <w:t xml:space="preserve">This study is structured around three core objectives explicitly requiring the expertise of a qualified Geologist:</w:t>
      </w:r>
    </w:p>
    <w:p>
      <w:pPr>
        <w:numPr>
          <w:ilvl w:val="0"/>
          <w:numId w:val="1001"/>
        </w:numPr>
        <w:pStyle w:val="Compact"/>
      </w:pPr>
      <w:r>
        <w:rPr>
          <w:bCs/>
          <w:b/>
        </w:rPr>
        <w:t xml:space="preserve">High-Resolution Subsurface Characterisation:</w:t>
      </w:r>
      <w:r>
        <w:t xml:space="preserve"> </w:t>
      </w:r>
      <w:r>
        <w:t xml:space="preserve">Employ advanced geophysical surveys (ground-penetrating radar, electrical resistivity tomography) and targeted borehole analysis across five priority Birmingham zones (including Digbeth, Aston, and Erdington) to create a detailed 3D geological model. This will identify unstable ground conditions, former mine workings, and contaminant pathways—information critical for infrastructure projects like the HS2 extension through Birmingham.</w:t>
      </w:r>
    </w:p>
    <w:p>
      <w:pPr>
        <w:numPr>
          <w:ilvl w:val="0"/>
          <w:numId w:val="1001"/>
        </w:numPr>
        <w:pStyle w:val="Compact"/>
      </w:pPr>
      <w:r>
        <w:rPr>
          <w:bCs/>
          <w:b/>
        </w:rPr>
        <w:t xml:space="preserve">Climate Resilience Integration:</w:t>
      </w:r>
      <w:r>
        <w:t xml:space="preserve"> </w:t>
      </w:r>
      <w:r>
        <w:t xml:space="preserve">Develop predictive models linking Birmingham's specific geology (e.g., clay-rich soils prone to shrink-swell) with projected rainfall intensities under UK Climate Change Projections. A Geologist will assess how subsurface materials influence floodwater infiltration, drainage efficiency, and ground stability during extreme weather events—directly supporting the West Midlands Combined Authority’s climate adaptation strategies.</w:t>
      </w:r>
    </w:p>
    <w:p>
      <w:pPr>
        <w:numPr>
          <w:ilvl w:val="0"/>
          <w:numId w:val="1001"/>
        </w:numPr>
        <w:pStyle w:val="Compact"/>
      </w:pPr>
      <w:r>
        <w:rPr>
          <w:bCs/>
          <w:b/>
        </w:rPr>
        <w:t xml:space="preserve">Geodiversity Assessment for Urban Planning:</w:t>
      </w:r>
      <w:r>
        <w:t xml:space="preserve"> </w:t>
      </w:r>
      <w:r>
        <w:t xml:space="preserve">Catalog Birmingham's "geological assets" (e.g., exposed Carboniferous outcrops in Bournville, former brickworks sites) to inform green infrastructure planning. This involves collaboration with the Birmingham Museums Trust and local community groups, ensuring geodiversity is recognised as a cultural and ecological resource within United Kingdom Birmingham's urban fabric.</w:t>
      </w:r>
    </w:p>
    <w:bookmarkEnd w:id="21"/>
    <w:bookmarkStart w:id="22" w:name="X310cc28bb3c63b3116c6ef6a1d4c6dab7f4b697"/>
    <w:p>
      <w:pPr>
        <w:pStyle w:val="Heading2"/>
      </w:pPr>
      <w:r>
        <w:t xml:space="preserve">3. Methodology: Precision Geologist Fieldwork in Birmingham</w:t>
      </w:r>
    </w:p>
    <w:p>
      <w:pPr>
        <w:pStyle w:val="FirstParagraph"/>
      </w:pPr>
      <w:r>
        <w:t xml:space="preserve">The research methodology centres on the indispensable role of the Lead Geologist:</w:t>
      </w:r>
    </w:p>
    <w:p>
      <w:pPr>
        <w:numPr>
          <w:ilvl w:val="0"/>
          <w:numId w:val="1002"/>
        </w:numPr>
        <w:pStyle w:val="Compact"/>
      </w:pPr>
      <w:r>
        <w:rPr>
          <w:bCs/>
          <w:b/>
        </w:rPr>
        <w:t xml:space="preserve">Field Survey &amp; Data Collection:</w:t>
      </w:r>
      <w:r>
        <w:t xml:space="preserve"> </w:t>
      </w:r>
      <w:r>
        <w:t xml:space="preserve">A Geologist will conduct systematic field surveys across Birmingham's diverse geotopes, documenting lithological variations, structural features (fault lines, bedding planes), and human-impact markers. This includes accessing restricted sites via partnerships with Severn Trent Water and Birmingham City Council’s environmental teams.</w:t>
      </w:r>
    </w:p>
    <w:p>
      <w:pPr>
        <w:numPr>
          <w:ilvl w:val="0"/>
          <w:numId w:val="1002"/>
        </w:numPr>
        <w:pStyle w:val="Compact"/>
      </w:pPr>
      <w:r>
        <w:rPr>
          <w:bCs/>
          <w:b/>
        </w:rPr>
        <w:t xml:space="preserve">Data Integration:</w:t>
      </w:r>
      <w:r>
        <w:t xml:space="preserve"> </w:t>
      </w:r>
      <w:r>
        <w:t xml:space="preserve">The Geologist will merge primary field data with existing datasets from the British Geological Survey (BGS) and UK Environment Agency, using GIS platforms to generate dynamic risk maps. Crucially, this process requires geological interpretation skills to distinguish between natural stratigraphy and anthropogenic subsurface modifications.</w:t>
      </w:r>
    </w:p>
    <w:p>
      <w:pPr>
        <w:numPr>
          <w:ilvl w:val="0"/>
          <w:numId w:val="1002"/>
        </w:numPr>
        <w:pStyle w:val="Compact"/>
      </w:pPr>
      <w:r>
        <w:rPr>
          <w:bCs/>
          <w:b/>
        </w:rPr>
        <w:t xml:space="preserve">Stakeholder Co-Design:</w:t>
      </w:r>
      <w:r>
        <w:t xml:space="preserve"> </w:t>
      </w:r>
      <w:r>
        <w:t xml:space="preserve">Workshops with Birmingham City Council’s planning department, local engineers (e.g., Mott MacDonald), and community representatives will translate geoscientific findings into practical development guidelines—ensuring the Geologist’s insights directly shape Birmingham's future infrastructure decisions.</w:t>
      </w:r>
    </w:p>
    <w:bookmarkEnd w:id="22"/>
    <w:bookmarkStart w:id="23" w:name="X320722b3058d3c0e6766a169cf4a3fc5a81e486"/>
    <w:p>
      <w:pPr>
        <w:pStyle w:val="Heading2"/>
      </w:pPr>
      <w:r>
        <w:t xml:space="preserve">4. Significance &amp; Impact: Why This Research Proposal Matters for United Kingdom Birmingham</w:t>
      </w:r>
    </w:p>
    <w:p>
      <w:pPr>
        <w:pStyle w:val="FirstParagraph"/>
      </w:pPr>
      <w:r>
        <w:t xml:space="preserve">This Research Proposal delivers transformative value for United Kingdom Birmingham by:</w:t>
      </w:r>
    </w:p>
    <w:p>
      <w:pPr>
        <w:numPr>
          <w:ilvl w:val="0"/>
          <w:numId w:val="1003"/>
        </w:numPr>
        <w:pStyle w:val="Compact"/>
      </w:pPr>
      <w:r>
        <w:rPr>
          <w:bCs/>
          <w:b/>
        </w:rPr>
        <w:t xml:space="preserve">Preventing Costly Errors:</w:t>
      </w:r>
      <w:r>
        <w:t xml:space="preserve"> </w:t>
      </w:r>
      <w:r>
        <w:t xml:space="preserve">A Geologist’s early identification of subsidence risks in the former coalfield areas (e.g., near Smethwick) can save millions in construction remediation costs. Recent infrastructure projects on the A38 corridor highlight this critical need.</w:t>
      </w:r>
    </w:p>
    <w:p>
      <w:pPr>
        <w:numPr>
          <w:ilvl w:val="0"/>
          <w:numId w:val="1003"/>
        </w:numPr>
        <w:pStyle w:val="Compact"/>
      </w:pPr>
      <w:r>
        <w:rPr>
          <w:bCs/>
          <w:b/>
        </w:rPr>
        <w:t xml:space="preserve">Enabling Climate-Adaptive Development:</w:t>
      </w:r>
      <w:r>
        <w:t xml:space="preserve"> </w:t>
      </w:r>
      <w:r>
        <w:t xml:space="preserve">By understanding how Birmingham’s unique geology moderates flood risk, developers can design foundations and drainage systems that harness natural processes—aligning with the UK's Net Zero 2050 target and Birmingham’s own "Resilient City" goals.</w:t>
      </w:r>
    </w:p>
    <w:p>
      <w:pPr>
        <w:numPr>
          <w:ilvl w:val="0"/>
          <w:numId w:val="1003"/>
        </w:numPr>
        <w:pStyle w:val="Compact"/>
      </w:pPr>
      <w:r>
        <w:rPr>
          <w:bCs/>
          <w:b/>
        </w:rPr>
        <w:t xml:space="preserve">Enhancing Urban Identity:</w:t>
      </w:r>
      <w:r>
        <w:t xml:space="preserve"> </w:t>
      </w:r>
      <w:r>
        <w:t xml:space="preserve">Mapping Birmingham's geological heritage transforms how the city is perceived—from a site of industrial decline to one rich in natural history. This supports tourism initiatives (e.g., geotourism trails) and community pride, as evidenced by successful projects like the Birmingham Botanical Gardens’ geology display.</w:t>
      </w:r>
    </w:p>
    <w:p>
      <w:pPr>
        <w:numPr>
          <w:ilvl w:val="0"/>
          <w:numId w:val="1003"/>
        </w:numPr>
        <w:pStyle w:val="Compact"/>
      </w:pPr>
      <w:r>
        <w:rPr>
          <w:bCs/>
          <w:b/>
        </w:rPr>
        <w:t xml:space="preserve">Strengthening UK Geoscience Leadership:</w:t>
      </w:r>
      <w:r>
        <w:t xml:space="preserve"> </w:t>
      </w:r>
      <w:r>
        <w:t xml:space="preserve">The findings will contribute to the BGS's national "Urban Geoscience" database, positioning United Kingdom Birmingham as a model for other UK cities facing similar geological complexities.</w:t>
      </w:r>
    </w:p>
    <w:bookmarkEnd w:id="23"/>
    <w:bookmarkStart w:id="24" w:name="Xd4e8218419c807c9cfa6836370bcc35c6b54edc"/>
    <w:p>
      <w:pPr>
        <w:pStyle w:val="Heading2"/>
      </w:pPr>
      <w:r>
        <w:t xml:space="preserve">5. Conclusion: A Vital Investment in Birmingham’s Geological Future</w:t>
      </w:r>
    </w:p>
    <w:p>
      <w:pPr>
        <w:pStyle w:val="FirstParagraph"/>
      </w:pPr>
      <w:r>
        <w:t xml:space="preserve">This Research Proposal constitutes an urgent and strategically focused initiative demanding investment from the Natural Environment Research Council (NERC) and local partners. It moves beyond theoretical geology to deliver tangible outcomes for United Kingdom Birmingham through the indispensable lens of a professional Geologist. The research directly addresses Birmingham's most pressing urban challenges—climate vulnerability, infrastructure resilience, and sustainable growth—by grounding solutions in rigorous geological science. Without this targeted study, development decisions will remain reactive and fragmented, perpetuating risks that threaten both economic progress and community well-being across the city. By empowering a Geologist to lead this analysis within Birmingham’s unique context, we secure a more stable, sustainable, and geologically informed future for the United Kingdom's second city. This is not merely a study; it is an essential step towards embedding geological understanding at the core of Birmingham’s urban identity and strategic development.</w:t>
      </w:r>
    </w:p>
    <w:bookmarkEnd w:id="24"/>
    <w:bookmarkStart w:id="25" w:name="project-timeline-resource-requirements"/>
    <w:p>
      <w:pPr>
        <w:pStyle w:val="Heading2"/>
      </w:pPr>
      <w:r>
        <w:t xml:space="preserve">6. Project Timeline &amp; Resource Requirements</w:t>
      </w:r>
    </w:p>
    <w:p>
      <w:pPr>
        <w:pStyle w:val="FirstParagraph"/>
      </w:pPr>
      <w:r>
        <w:t xml:space="preserve">The 18-month project will involve: (i) Months 1-3: Desk-based review and stakeholder engagement; (ii) Months 4-10: Field surveys, data collection, and model development led by the Geologist; (iii) Months 11-15: Data synthesis and co-design workshops; (iv) Months 16-18: Final reporting and knowledge transfer. Required resources include geophysical equipment (£45k), fieldwork personnel (£30k), GIS software licenses, and stakeholder engagement funding. Total budget request: £92,000.</w:t>
      </w:r>
    </w:p>
    <w:p>
      <w:pPr>
        <w:pStyle w:val="BodyText"/>
      </w:pPr>
      <w:r>
        <w:rPr>
          <w:bCs/>
          <w:b/>
        </w:rPr>
        <w:t xml:space="preserve">Prepared by:</w:t>
      </w:r>
      <w:r>
        <w:t xml:space="preserve"> </w:t>
      </w:r>
      <w:r>
        <w:t xml:space="preserve">Dr. Eleanor Finch (Senior Lecturer in Urban Geology, University of Birmingham)</w:t>
      </w:r>
      <w:r>
        <w:t xml:space="preserve"> </w:t>
      </w:r>
      <w:r>
        <w:rPr>
          <w:bCs/>
          <w:b/>
        </w:rPr>
        <w:t xml:space="preserve">Submitted to:</w:t>
      </w:r>
      <w:r>
        <w:t xml:space="preserve"> </w:t>
      </w:r>
      <w:r>
        <w:t xml:space="preserve">Natural Environment Research Council (NERC) - Urban Development Fund</w:t>
      </w:r>
      <w:r>
        <w:t xml:space="preserve"> </w:t>
      </w:r>
      <w:r>
        <w:rPr>
          <w:bCs/>
          <w:b/>
        </w:rPr>
        <w:t xml:space="preserve">Date:</w:t>
      </w:r>
      <w:r>
        <w:t xml:space="preserve"> </w:t>
      </w:r>
      <w:r>
        <w:t xml:space="preserve">26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Geodiversity Assessment for Sustainable Development in United Kingdom Birmingham</dc:title>
  <dc:creator/>
  <dc:language>en</dc:language>
  <cp:keywords/>
  <dcterms:created xsi:type="dcterms:W3CDTF">2026-07-23T13:29:25Z</dcterms:created>
  <dcterms:modified xsi:type="dcterms:W3CDTF">2026-07-23T13:29:25Z</dcterms:modified>
</cp:coreProperties>
</file>

<file path=docProps/custom.xml><?xml version="1.0" encoding="utf-8"?>
<Properties xmlns="http://schemas.openxmlformats.org/officeDocument/2006/custom-properties" xmlns:vt="http://schemas.openxmlformats.org/officeDocument/2006/docPropsVTypes"/>
</file>