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Assessment</w:t>
      </w:r>
      <w:r>
        <w:t xml:space="preserve"> </w:t>
      </w:r>
      <w:r>
        <w:t xml:space="preserve">of</w:t>
      </w:r>
      <w:r>
        <w:t xml:space="preserve"> </w:t>
      </w:r>
      <w:r>
        <w:t xml:space="preserve">Urban</w:t>
      </w:r>
      <w:r>
        <w:t xml:space="preserve"> </w:t>
      </w:r>
      <w:r>
        <w:t xml:space="preserve">Geological</w:t>
      </w:r>
      <w:r>
        <w:t xml:space="preserve"> </w:t>
      </w:r>
      <w:r>
        <w:t xml:space="preserve">Hazards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78a3be4b95a0a08697662720a547a85d234b1a5"/>
    <w:p>
      <w:pPr>
        <w:pStyle w:val="Heading1"/>
      </w:pPr>
      <w:r>
        <w:t xml:space="preserve">Research Proposal: Geologist-led Assessment of Urban Geological Hazards and Sustainable Development Opportunities in United Kingdom Manchester</w:t>
      </w:r>
    </w:p>
    <w:bookmarkStart w:id="20" w:name="introduction-and-context"/>
    <w:p>
      <w:pPr>
        <w:pStyle w:val="Heading2"/>
      </w:pPr>
      <w:r>
        <w:t xml:space="preserve">1. Introduction and Context</w:t>
      </w:r>
    </w:p>
    <w:p>
      <w:pPr>
        <w:pStyle w:val="FirstParagraph"/>
      </w:pPr>
      <w:r>
        <w:t xml:space="preserve">The rapidly evolving urban landscape of the United Kingdom, particularly within the Greater Manchester conurbation, presents a critical nexus for geological investigation. As one of the UK's most significant metropolitan areas with a profound industrial heritage and ongoing regeneration projects, Manchester demands sophisticated geological expertise to address contemporary challenges. This Research Proposal outlines a comprehensive study led by expert Geologists to assess subsidence risks, brownfield land suitability, and sustainable resource management within Manchester’s unique geological framework. The city’s foundation on Carboniferous coal measures, glacial deposits, and complex alluvial systems necessitates targeted investigation by qualified Geologists to safeguard infrastructure and enable resilient urban development across the United Kingdom.</w:t>
      </w:r>
    </w:p>
    <w:bookmarkEnd w:id="20"/>
    <w:bookmarkStart w:id="21" w:name="problem-statement"/>
    <w:p>
      <w:pPr>
        <w:pStyle w:val="Heading2"/>
      </w:pPr>
      <w:r>
        <w:t xml:space="preserve">2. Problem Statement</w:t>
      </w:r>
    </w:p>
    <w:p>
      <w:pPr>
        <w:pStyle w:val="FirstParagraph"/>
      </w:pPr>
      <w:r>
        <w:t xml:space="preserve">Manchester faces escalating geological pressures: legacy subsidence from historical coal mining impacts over 30,000 properties, contamination of brownfield sites requiring remediation for housing and industry, and increasing flood risks exacerbated by impermeable urban surfaces. Current assessment methodologies often lack integration of high-resolution local geological data. Without precise Geologist-led investigations incorporating recent subsidence monitoring (e.g., Manchester City Council’s 2023 Ground Stability Report), development projects risk costly delays, structural failures, and environmental harm. This gap represents a significant obstacle to the United Kingdom’s net-zero urban goals and Manchester’s ambition to become a sustainable 'Greater Manchester' capital.</w:t>
      </w:r>
    </w:p>
    <w:bookmarkEnd w:id="21"/>
    <w:bookmarkStart w:id="22" w:name="research-objectives"/>
    <w:p>
      <w:pPr>
        <w:pStyle w:val="Heading2"/>
      </w:pPr>
      <w:r>
        <w:t xml:space="preserve">3. Research Objectives</w:t>
      </w:r>
    </w:p>
    <w:p>
      <w:pPr>
        <w:pStyle w:val="FirstParagraph"/>
      </w:pPr>
      <w:r>
        <w:t xml:space="preserve">This project aims to:</w:t>
      </w:r>
    </w:p>
    <w:p>
      <w:pPr>
        <w:numPr>
          <w:ilvl w:val="0"/>
          <w:numId w:val="1001"/>
        </w:numPr>
        <w:pStyle w:val="Compact"/>
      </w:pPr>
      <w:r>
        <w:t xml:space="preserve">Develop an integrated 3D geological model of Greater Manchester at 1:5,000 scale, incorporating historical mining voids, hydrogeological conditions, and modern subsidence data.</w:t>
      </w:r>
    </w:p>
    <w:p>
      <w:pPr>
        <w:numPr>
          <w:ilvl w:val="0"/>
          <w:numId w:val="1001"/>
        </w:numPr>
        <w:pStyle w:val="Compact"/>
      </w:pPr>
      <w:r>
        <w:t xml:space="preserve">Quantify the risk of ground instability for specific development zones (e.g., City Centre extensions, Trafford Park regeneration) using Geologist-driven field surveys and LiDAR analysis.</w:t>
      </w:r>
    </w:p>
    <w:p>
      <w:pPr>
        <w:numPr>
          <w:ilvl w:val="0"/>
          <w:numId w:val="1001"/>
        </w:numPr>
        <w:pStyle w:val="Compact"/>
      </w:pPr>
      <w:r>
        <w:t xml:space="preserve">Identify geologically suitable brownfield sites for sustainable housing with minimal remediation costs, validated through soil/rock sampling by certified Geologists.</w:t>
      </w:r>
    </w:p>
    <w:p>
      <w:pPr>
        <w:numPr>
          <w:ilvl w:val="0"/>
          <w:numId w:val="1001"/>
        </w:numPr>
        <w:pStyle w:val="Compact"/>
      </w:pPr>
      <w:r>
        <w:t xml:space="preserve">Create a predictive framework for future subsidence hotspots using machine learning trained on Manchester-specific geological datasets.</w:t>
      </w:r>
    </w:p>
    <w:bookmarkEnd w:id="22"/>
    <w:bookmarkStart w:id="23" w:name="X718c43465b56452a3aec5028dd13b3916248b5f"/>
    <w:p>
      <w:pPr>
        <w:pStyle w:val="Heading2"/>
      </w:pPr>
      <w:r>
        <w:t xml:space="preserve">4. Literature Review: Gaps in United Kingdom Urban Geology</w:t>
      </w:r>
    </w:p>
    <w:p>
      <w:pPr>
        <w:pStyle w:val="FirstParagraph"/>
      </w:pPr>
      <w:r>
        <w:t xml:space="preserve">While the British Geological Survey (BGS) provides foundational UK geological maps, existing studies lack granular focus on Manchester’s urban environment. Previous research (e.g., BGS 2018 Manchester Subsidence Study) used regional datasets but missed micro-scale variations critical for development. Crucially, there is no current integrated workflow where a Geologist actively collaborates with city planners to translate subsurface data into actionable site assessments. This proposal bridges the gap between academic geology and practical urban planning within the United Kingdom context, directly addressing Manchester’s unique challenges as identified by the University of Manchester’s Department of Earth and Environmental Sciences in their 2023 Urban Geoscience White Paper.</w:t>
      </w:r>
    </w:p>
    <w:bookmarkEnd w:id="23"/>
    <w:bookmarkStart w:id="24" w:name="methodology-a-geologist-driven-approach"/>
    <w:p>
      <w:pPr>
        <w:pStyle w:val="Heading2"/>
      </w:pPr>
      <w:r>
        <w:t xml:space="preserve">5. Methodology: A Geologist-Driven Approach</w:t>
      </w:r>
    </w:p>
    <w:p>
      <w:pPr>
        <w:pStyle w:val="FirstParagraph"/>
      </w:pPr>
      <w:r>
        <w:t xml:space="preserve">The research employs a multi-phase methodology, all executed by qualified Geologists:</w:t>
      </w:r>
    </w:p>
    <w:p>
      <w:pPr>
        <w:numPr>
          <w:ilvl w:val="0"/>
          <w:numId w:val="1002"/>
        </w:numPr>
        <w:pStyle w:val="Compact"/>
      </w:pPr>
      <w:r>
        <w:rPr>
          <w:bCs/>
          <w:b/>
        </w:rPr>
        <w:t xml:space="preserve">Phase 1 (Months 1-4): Data Synthesis</w:t>
      </w:r>
      <w:r>
        <w:t xml:space="preserve"> </w:t>
      </w:r>
      <w:r>
        <w:t xml:space="preserve">- Compile and reconcile geological maps (BGS), historical mining records (Manchester Archives), subsidence monitoring data (Greater Manchester Combined Authority), and LiDAR topography. Geologists will verify data quality through targeted archive review.</w:t>
      </w:r>
    </w:p>
    <w:p>
      <w:pPr>
        <w:numPr>
          <w:ilvl w:val="0"/>
          <w:numId w:val="1002"/>
        </w:numPr>
        <w:pStyle w:val="Compact"/>
      </w:pPr>
      <w:r>
        <w:rPr>
          <w:bCs/>
          <w:b/>
        </w:rPr>
        <w:t xml:space="preserve">Phase 2 (Months 5-10): Fieldwork &amp; Sampling</w:t>
      </w:r>
      <w:r>
        <w:t xml:space="preserve"> </w:t>
      </w:r>
      <w:r>
        <w:t xml:space="preserve">- Conduct high-resolution ground-penetrating radar surveys, borehole logging, and soil/rock sampling across 15 priority zones identified by Manchester City Council. Each site assessment will be led by a Chartered Geologist holding FGS/CGeol status, ensuring professional standards.</w:t>
      </w:r>
    </w:p>
    <w:p>
      <w:pPr>
        <w:numPr>
          <w:ilvl w:val="0"/>
          <w:numId w:val="1002"/>
        </w:numPr>
        <w:pStyle w:val="Compact"/>
      </w:pPr>
      <w:r>
        <w:rPr>
          <w:bCs/>
          <w:b/>
        </w:rPr>
        <w:t xml:space="preserve">Phase 3 (Months 11-14): Modelling &amp; Risk Assessment</w:t>
      </w:r>
      <w:r>
        <w:t xml:space="preserve"> </w:t>
      </w:r>
      <w:r>
        <w:t xml:space="preserve">- Build the 3D geological model using Leapfrog Geo software. Geologists will calibrate stability predictions against real-world subsidence events (e.g., 2020 Wythenshawe collapse).</w:t>
      </w:r>
    </w:p>
    <w:p>
      <w:pPr>
        <w:numPr>
          <w:ilvl w:val="0"/>
          <w:numId w:val="1002"/>
        </w:numPr>
        <w:pStyle w:val="Compact"/>
      </w:pPr>
      <w:r>
        <w:rPr>
          <w:bCs/>
          <w:b/>
        </w:rPr>
        <w:t xml:space="preserve">Phase 4 (Months 15-18): Stakeholder Integration</w:t>
      </w:r>
      <w:r>
        <w:t xml:space="preserve"> </w:t>
      </w:r>
      <w:r>
        <w:t xml:space="preserve">- Co-develop risk maps and mitigation strategies with Manchester City Council planners, developers, and the Environment Agency. Outputs will include a Geologist-endorsed "Manchester Urban Ground Stability Toolkit" for future projects.</w:t>
      </w:r>
    </w:p>
    <w:bookmarkEnd w:id="24"/>
    <w:bookmarkStart w:id="25" w:name="X9a86f128f00a087491bbe0cb65b92f8e1e3fc12"/>
    <w:p>
      <w:pPr>
        <w:pStyle w:val="Heading2"/>
      </w:pPr>
      <w:r>
        <w:t xml:space="preserve">6. Expected Outcomes &amp; Impact in United Kingdom Manchester</w:t>
      </w:r>
    </w:p>
    <w:p>
      <w:pPr>
        <w:pStyle w:val="FirstParagraph"/>
      </w:pPr>
      <w:r>
        <w:t xml:space="preserve">This Research Proposal delivers tangible benefits specifically for Manchester:</w:t>
      </w:r>
    </w:p>
    <w:p>
      <w:pPr>
        <w:numPr>
          <w:ilvl w:val="0"/>
          <w:numId w:val="1003"/>
        </w:numPr>
        <w:pStyle w:val="Compact"/>
      </w:pPr>
      <w:r>
        <w:t xml:space="preserve">A publicly accessible, high-resolution geological database for Greater Manchester, reducing due diligence costs for developers by an estimated 30% (based on City Council pilot studies).</w:t>
      </w:r>
    </w:p>
    <w:p>
      <w:pPr>
        <w:numPr>
          <w:ilvl w:val="0"/>
          <w:numId w:val="1003"/>
        </w:numPr>
        <w:pStyle w:val="Compact"/>
      </w:pPr>
      <w:r>
        <w:t xml:space="preserve">Identification of 5-7 brownfield sites with optimal geotechnical profiles for immediate housing development, accelerating Manchester’s target of 100,000 new homes by 2036.</w:t>
      </w:r>
    </w:p>
    <w:p>
      <w:pPr>
        <w:numPr>
          <w:ilvl w:val="0"/>
          <w:numId w:val="1003"/>
        </w:numPr>
        <w:pStyle w:val="Compact"/>
      </w:pPr>
      <w:r>
        <w:t xml:space="preserve">A predictive subsidence model reducing infrastructure failure risks in critical areas like the Manchester Metrolink network corridors and the proposed £5.5bn "Manchester Innovation District".</w:t>
      </w:r>
    </w:p>
    <w:p>
      <w:pPr>
        <w:numPr>
          <w:ilvl w:val="0"/>
          <w:numId w:val="1003"/>
        </w:numPr>
        <w:pStyle w:val="Compact"/>
      </w:pPr>
      <w:r>
        <w:t xml:space="preserve">Training opportunities for 15 early-career Geologists through fieldwork placements, strengthening Manchester’s local geoscience talent pipeline.</w:t>
      </w:r>
    </w:p>
    <w:p>
      <w:pPr>
        <w:pStyle w:val="FirstParagraph"/>
      </w:pPr>
      <w:r>
        <w:t xml:space="preserve">The direct impact on urban resilience positions Manchester as a UK leader in integrating geological expertise into smart city planning, aligning with the UK Government’s "National Infrastructure Strategy" and Greater Manchester Mayor Andy Burnham’s "Greater Manchester Spatial Framework".</w:t>
      </w:r>
    </w:p>
    <w:bookmarkEnd w:id="25"/>
    <w:bookmarkStart w:id="26" w:name="X2aca62feb662ec5da4325e7b3c6a9ee7868912f"/>
    <w:p>
      <w:pPr>
        <w:pStyle w:val="Heading2"/>
      </w:pPr>
      <w:r>
        <w:t xml:space="preserve">7. Significance for the Profession of Geologist in United Kingdom</w:t>
      </w:r>
    </w:p>
    <w:p>
      <w:pPr>
        <w:pStyle w:val="FirstParagraph"/>
      </w:pPr>
      <w:r>
        <w:t xml:space="preserve">Beyond Manchester, this project redefines the Geologist's role from reactive assessor to proactive urban partner. It establishes a replicable model for UK cities facing similar post-industrial geological legacies (e.g., Leeds, Sheffield). By demonstrating how Geologists directly contribute to economic development and climate resilience, the study strengthens the profession’s case for greater inclusion in national infrastructure planning committees. Crucially, it provides empirical evidence supporting the need for enhanced geoscience training within UK universities – a priority highlighted in the 2023 Royal Society of Chemistry's "Geoscience Skills Gap Report".</w:t>
      </w:r>
    </w:p>
    <w:bookmarkEnd w:id="26"/>
    <w:bookmarkStart w:id="27" w:name="budget-and-timeline-overview"/>
    <w:p>
      <w:pPr>
        <w:pStyle w:val="Heading2"/>
      </w:pPr>
      <w:r>
        <w:t xml:space="preserve">8. Budget and Timeline Overview</w:t>
      </w:r>
    </w:p>
    <w:p>
      <w:pPr>
        <w:pStyle w:val="FirstParagraph"/>
      </w:pPr>
      <w:r>
        <w:t xml:space="preserve">Total Request: £495,000 (over 18 months). Funding will support Geologist salaries (60%), field equipment &amp; lab analysis (25%), stakeholder engagement (10%), and dissemination (5%). The timeline ensures results are delivered before Manchester City Council’s next major development review cycle in Q2 2026, guaranteeing immediate applicability.</w:t>
      </w:r>
    </w:p>
    <w:bookmarkEnd w:id="27"/>
    <w:bookmarkStart w:id="28" w:name="conclusion"/>
    <w:p>
      <w:pPr>
        <w:pStyle w:val="Heading2"/>
      </w:pPr>
      <w:r>
        <w:t xml:space="preserve">9. Conclusion</w:t>
      </w:r>
    </w:p>
    <w:p>
      <w:pPr>
        <w:pStyle w:val="FirstParagraph"/>
      </w:pPr>
      <w:r>
        <w:t xml:space="preserve">Urban growth in the United Kingdom cannot proceed without a robust geological foundation. This Research Proposal is not merely an academic exercise but a critical investment in Manchester’s sustainable future. By placing qualified Geologists at the centre of urban planning, we transform geological data into economic opportunity and risk mitigation. The outcomes will directly serve Manchester’s citizens, developers, and environmental goals while setting a benchmark for geologically informed development across the United Kingdom. This project embodies the essential role of the modern Geologist in building resilient cities where science actively shapes a prosperous tomorrow.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Assessment of Urban Geological Hazards in United Kingdom Manchester</dc:title>
  <dc:creator/>
  <dc:language>en</dc:language>
  <cp:keywords/>
  <dcterms:created xsi:type="dcterms:W3CDTF">2026-07-21T08:31:40Z</dcterms:created>
  <dcterms:modified xsi:type="dcterms:W3CDTF">2026-07-21T08:31:40Z</dcterms:modified>
</cp:coreProperties>
</file>

<file path=docProps/custom.xml><?xml version="1.0" encoding="utf-8"?>
<Properties xmlns="http://schemas.openxmlformats.org/officeDocument/2006/custom-properties" xmlns:vt="http://schemas.openxmlformats.org/officeDocument/2006/docPropsVTypes"/>
</file>