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1509287b0e028b5bb5494cb00267351af1e3fd"/>
    <w:p>
      <w:pPr>
        <w:pStyle w:val="Heading1"/>
      </w:pPr>
      <w:r>
        <w:t xml:space="preserve">Research Proposal: Advancing Geological Science for Sustainable Urban Development in United States New York City</w:t>
      </w:r>
    </w:p>
    <w:p>
      <w:pPr>
        <w:pStyle w:val="FirstParagraph"/>
      </w:pPr>
      <w:r>
        <w:rPr>
          <w:bCs/>
          <w:b/>
        </w:rPr>
        <w:t xml:space="preserve">Prepared By:</w:t>
      </w:r>
      <w:r>
        <w:t xml:space="preserve"> </w:t>
      </w:r>
      <w:r>
        <w:t xml:space="preserve">Dr. Elena Rodriguez, Senior Geologist</w:t>
      </w:r>
      <w:r>
        <w:br/>
      </w:r>
      <w:r>
        <w:rPr>
          <w:bCs/>
          <w:b/>
        </w:rPr>
        <w:t xml:space="preserve">Institution:</w:t>
      </w:r>
      <w:r>
        <w:t xml:space="preserve"> </w:t>
      </w:r>
      <w:r>
        <w:t xml:space="preserve">Center for Urban Environmental Studies, Columbia University</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States New York City represents a unique laboratory for geological research due to its complex subsurface geology, dense urban infrastructure, and escalating climate pressures. As one of the world's most populous metropolitan areas with over 8.3 million residents, New York City faces unprecedented challenges where geological science directly intersects with public safety, economic stability, and environmental justice. The role of the</w:t>
      </w:r>
      <w:r>
        <w:t xml:space="preserve"> </w:t>
      </w:r>
      <w:r>
        <w:rPr>
          <w:iCs/>
          <w:i/>
        </w:rPr>
        <w:t xml:space="preserve">Geologist</w:t>
      </w:r>
      <w:r>
        <w:t xml:space="preserve"> </w:t>
      </w:r>
      <w:r>
        <w:t xml:space="preserve">in this context transcends traditional fieldwork—it requires interdisciplinary collaboration to address urban vulnerabilities embedded in the city's bedrock and sedimentary layers. This</w:t>
      </w:r>
      <w:r>
        <w:t xml:space="preserve"> </w:t>
      </w:r>
      <w:r>
        <w:rPr>
          <w:bCs/>
          <w:b/>
        </w:rPr>
        <w:t xml:space="preserve">Research Proposal</w:t>
      </w:r>
      <w:r>
        <w:t xml:space="preserve"> </w:t>
      </w:r>
      <w:r>
        <w:t xml:space="preserve">outlines a critical initiative to map, analyze, and mitigate geological risks threatening New York City's future resilience. Current geological assessments fail to fully account for anthropogenic impacts (e.g., subway expansion, high-rise construction) and climate-driven stressors like sea-level rise and increased precipitation intensity. Without updated subsurface data, infrastructure projects risk costly delays, safety hazards, and environmental degradation across the</w:t>
      </w:r>
      <w:r>
        <w:t xml:space="preserve"> </w:t>
      </w:r>
      <w:r>
        <w:rPr>
          <w:bCs/>
          <w:b/>
        </w:rPr>
        <w:t xml:space="preserve">United States New York City</w:t>
      </w:r>
      <w:r>
        <w:t xml:space="preserve"> </w:t>
      </w:r>
      <w:r>
        <w:t xml:space="preserve">landscape.</w:t>
      </w:r>
    </w:p>
    <w:bookmarkEnd w:id="20"/>
    <w:bookmarkStart w:id="21" w:name="ii.-problem-statement"/>
    <w:p>
      <w:pPr>
        <w:pStyle w:val="Heading2"/>
      </w:pPr>
      <w:r>
        <w:t xml:space="preserve">II. Problem Statement</w:t>
      </w:r>
    </w:p>
    <w:p>
      <w:pPr>
        <w:pStyle w:val="FirstParagraph"/>
      </w:pPr>
      <w:r>
        <w:t xml:space="preserve">New York City's geology is defined by glacial deposits (till and outwash), bedrock formations (Manhattan Schist, Brooklyn Quartzite), and a highly variable water table. Historical geological maps, last comprehensively updated in the 1980s by the USGS, lack resolution for modern urban challenges. Key gaps include:</w:t>
      </w:r>
    </w:p>
    <w:p>
      <w:pPr>
        <w:numPr>
          <w:ilvl w:val="0"/>
          <w:numId w:val="1001"/>
        </w:numPr>
        <w:pStyle w:val="Compact"/>
      </w:pPr>
      <w:r>
        <w:t xml:space="preserve">Insufficient data on subsidence patterns beneath subway tunnels and building foundations</w:t>
      </w:r>
    </w:p>
    <w:p>
      <w:pPr>
        <w:numPr>
          <w:ilvl w:val="0"/>
          <w:numId w:val="1001"/>
        </w:numPr>
        <w:pStyle w:val="Compact"/>
      </w:pPr>
      <w:r>
        <w:t xml:space="preserve">Uncertainty about groundwater contamination pathways in aging aquifers</w:t>
      </w:r>
    </w:p>
    <w:p>
      <w:pPr>
        <w:numPr>
          <w:ilvl w:val="0"/>
          <w:numId w:val="1001"/>
        </w:numPr>
        <w:pStyle w:val="Compact"/>
      </w:pPr>
      <w:r>
        <w:t xml:space="preserve">Lack of integration between geological hazards (liquefaction, slope instability) and climate projections (e.g., 1.5m sea-level rise by 2100)</w:t>
      </w:r>
    </w:p>
    <w:p>
      <w:pPr>
        <w:pStyle w:val="FirstParagraph"/>
      </w:pPr>
      <w:r>
        <w:t xml:space="preserve">These gaps threaten the city's $4 trillion economy and disproportionately impact low-income neighborhoods in flood-prone areas like Staten Island and Red Hook. A proactive</w:t>
      </w:r>
      <w:r>
        <w:t xml:space="preserve"> </w:t>
      </w:r>
      <w:r>
        <w:rPr>
          <w:iCs/>
          <w:i/>
        </w:rPr>
        <w:t xml:space="preserve">Geologist</w:t>
      </w:r>
      <w:r>
        <w:t xml:space="preserve"> </w:t>
      </w:r>
      <w:r>
        <w:t xml:space="preserve">must lead this research to prevent catastrophic failures in water systems, transportation networks, and housing stock.</w:t>
      </w:r>
    </w:p>
    <w:bookmarkEnd w:id="21"/>
    <w:bookmarkStart w:id="22" w:name="iii.-research-objectives"/>
    <w:p>
      <w:pPr>
        <w:pStyle w:val="Heading2"/>
      </w:pPr>
      <w:r>
        <w:t xml:space="preserve">III. Research Objectives</w:t>
      </w:r>
    </w:p>
    <w:p>
      <w:pPr>
        <w:pStyle w:val="FirstParagraph"/>
      </w:pPr>
      <w:r>
        <w:t xml:space="preserve">This study aims to establish a new geological baseline for New York City through three interconnected objectives:</w:t>
      </w:r>
    </w:p>
    <w:p>
      <w:pPr>
        <w:numPr>
          <w:ilvl w:val="0"/>
          <w:numId w:val="1002"/>
        </w:numPr>
        <w:pStyle w:val="Compact"/>
      </w:pPr>
      <w:r>
        <w:rPr>
          <w:bCs/>
          <w:b/>
        </w:rPr>
        <w:t xml:space="preserve">Develop a 3D High-Resolution Geological Model:</w:t>
      </w:r>
      <w:r>
        <w:t xml:space="preserve"> </w:t>
      </w:r>
      <w:r>
        <w:t xml:space="preserve">Create an open-access digital model integrating lidar topography, seismic surveys, and borehole data across all five boroughs. This will refine understanding of bedrock depth variations affecting skyscraper foundations (e.g., in Manhattan's financial district) and subway tunnels.</w:t>
      </w:r>
    </w:p>
    <w:p>
      <w:pPr>
        <w:numPr>
          <w:ilvl w:val="0"/>
          <w:numId w:val="1002"/>
        </w:numPr>
        <w:pStyle w:val="Compact"/>
      </w:pPr>
      <w:r>
        <w:rPr>
          <w:bCs/>
          <w:b/>
        </w:rPr>
        <w:t xml:space="preserve">Evaluate Climate-Geology Interactions:</w:t>
      </w:r>
      <w:r>
        <w:t xml:space="preserve"> </w:t>
      </w:r>
      <w:r>
        <w:t xml:space="preserve">Quantify how sea-level rise, increased precipitation, and urban heat islands alter subsurface stability. Focus on vulnerable zones like the Jamaica Bay wetlands and Flushing Meadows-Corona Park where geological conditions amplify flooding risks.</w:t>
      </w:r>
    </w:p>
    <w:p>
      <w:pPr>
        <w:numPr>
          <w:ilvl w:val="0"/>
          <w:numId w:val="1002"/>
        </w:numPr>
        <w:pStyle w:val="Compact"/>
      </w:pPr>
      <w:r>
        <w:rPr>
          <w:bCs/>
          <w:b/>
        </w:rPr>
        <w:t xml:space="preserve">Design Mitigation Frameworks for Urban Development:</w:t>
      </w:r>
      <w:r>
        <w:t xml:space="preserve"> </w:t>
      </w:r>
      <w:r>
        <w:t xml:space="preserve">Propose geologically informed guidelines for city planning (e.g., "Geological Zoning" for construction, soil reinforcement techniques) in alignment with NYC's Climate Resiliency Plan and the federal Infrastructure Investment and Jobs Act.</w:t>
      </w:r>
    </w:p>
    <w:bookmarkEnd w:id="22"/>
    <w:bookmarkStart w:id="23" w:name="iv.-methodology"/>
    <w:p>
      <w:pPr>
        <w:pStyle w:val="Heading2"/>
      </w:pPr>
      <w:r>
        <w:t xml:space="preserve">IV. Methodology</w:t>
      </w:r>
    </w:p>
    <w:p>
      <w:pPr>
        <w:pStyle w:val="FirstParagraph"/>
      </w:pPr>
      <w:r>
        <w:t xml:space="preserve">The proposed research employs a multi-phase approach blending cutting-edge technology with community engagement:</w:t>
      </w:r>
    </w:p>
    <w:p>
      <w:pPr>
        <w:numPr>
          <w:ilvl w:val="0"/>
          <w:numId w:val="1003"/>
        </w:numPr>
        <w:pStyle w:val="Compact"/>
      </w:pPr>
      <w:r>
        <w:rPr>
          <w:bCs/>
          <w:b/>
        </w:rPr>
        <w:t xml:space="preserve">Data Acquisition (Months 1-9):</w:t>
      </w:r>
      <w:r>
        <w:t xml:space="preserve"> </w:t>
      </w:r>
      <w:r>
        <w:t xml:space="preserve">Collaborate with NYC Department of Environmental Protection (DEP) and MTA to collect ground-penetrating radar data, soil cores, and groundwater monitoring from 50+ sites. Integrate historical USGS datasets with new drone-based geophysical surveys.</w:t>
      </w:r>
    </w:p>
    <w:p>
      <w:pPr>
        <w:numPr>
          <w:ilvl w:val="0"/>
          <w:numId w:val="1003"/>
        </w:numPr>
        <w:pStyle w:val="Compact"/>
      </w:pPr>
      <w:r>
        <w:rPr>
          <w:bCs/>
          <w:b/>
        </w:rPr>
        <w:t xml:space="preserve">Modeling &amp; Analysis (Months 10-18):</w:t>
      </w:r>
      <w:r>
        <w:t xml:space="preserve"> </w:t>
      </w:r>
      <w:r>
        <w:t xml:space="preserve">Utilize GIS software (ArcGIS Pro) to build a dynamic 3D model, incorporating climate scenarios from NOAA and NYC's Special Initiative for Rebuilding and Resilience. Run simulations on liquefaction risk during seismic events and coastal erosion under high-emission projections.</w:t>
      </w:r>
    </w:p>
    <w:p>
      <w:pPr>
        <w:numPr>
          <w:ilvl w:val="0"/>
          <w:numId w:val="1003"/>
        </w:numPr>
        <w:pStyle w:val="Compact"/>
      </w:pPr>
      <w:r>
        <w:rPr>
          <w:bCs/>
          <w:b/>
        </w:rPr>
        <w:t xml:space="preserve">Stakeholder Integration (Ongoing):</w:t>
      </w:r>
      <w:r>
        <w:t xml:space="preserve"> </w:t>
      </w:r>
      <w:r>
        <w:t xml:space="preserve">Partner with community boards in climate-vulnerable neighborhoods (e.g., Coney Island, The Bronx) to co-design solutions. Host public workshops translating geological findings into actionable safety measures for residents.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for the</w:t>
      </w:r>
      <w:r>
        <w:t xml:space="preserve"> </w:t>
      </w:r>
      <w:r>
        <w:rPr>
          <w:bCs/>
          <w:b/>
        </w:rPr>
        <w:t xml:space="preserve">United States New York City</w:t>
      </w:r>
      <w:r>
        <w:t xml:space="preserve">:</w:t>
      </w:r>
    </w:p>
    <w:p>
      <w:pPr>
        <w:numPr>
          <w:ilvl w:val="0"/>
          <w:numId w:val="1004"/>
        </w:numPr>
        <w:pStyle w:val="Compact"/>
      </w:pPr>
      <w:r>
        <w:rPr>
          <w:iCs/>
          <w:i/>
        </w:rPr>
        <w:t xml:space="preserve">A National First:</w:t>
      </w:r>
      <w:r>
        <w:t xml:space="preserve"> </w:t>
      </w:r>
      <w:r>
        <w:t xml:space="preserve">The first publicly accessible, climate-optimized geological model for a major US metropolis, setting a precedent for cities like Miami and Los Angeles.</w:t>
      </w:r>
    </w:p>
    <w:p>
      <w:pPr>
        <w:numPr>
          <w:ilvl w:val="0"/>
          <w:numId w:val="1004"/>
        </w:numPr>
        <w:pStyle w:val="Compact"/>
      </w:pPr>
      <w:r>
        <w:rPr>
          <w:iCs/>
          <w:i/>
        </w:rPr>
        <w:t xml:space="preserve">Economic Impact:</w:t>
      </w:r>
      <w:r>
        <w:t xml:space="preserve"> </w:t>
      </w:r>
      <w:r>
        <w:t xml:space="preserve">Prevent potential infrastructure costs exceeding $10 billion annually from geologically-induced failures (per NYC Office of Management and Budget estimates).</w:t>
      </w:r>
    </w:p>
    <w:p>
      <w:pPr>
        <w:numPr>
          <w:ilvl w:val="0"/>
          <w:numId w:val="1004"/>
        </w:numPr>
        <w:pStyle w:val="Compact"/>
      </w:pPr>
      <w:r>
        <w:rPr>
          <w:iCs/>
          <w:i/>
        </w:rPr>
        <w:t xml:space="preserve">Environmental Justice:</w:t>
      </w:r>
      <w:r>
        <w:t xml:space="preserve"> </w:t>
      </w:r>
      <w:r>
        <w:t xml:space="preserve">Prioritize data collection in underserved communities historically excluded from geological assessments, ensuring equitable hazard mitigation.</w:t>
      </w:r>
    </w:p>
    <w:p>
      <w:pPr>
        <w:numPr>
          <w:ilvl w:val="0"/>
          <w:numId w:val="1004"/>
        </w:numPr>
        <w:pStyle w:val="Compact"/>
      </w:pPr>
      <w:r>
        <w:rPr>
          <w:iCs/>
          <w:i/>
        </w:rPr>
        <w:t xml:space="preserve">Policy Influence:</w:t>
      </w:r>
      <w:r>
        <w:t xml:space="preserve"> </w:t>
      </w:r>
      <w:r>
        <w:t xml:space="preserve">Direct input for revision of NYC's Local Law 97 (carbon emissions regulations) and State Environmental Quality Review Act (SEQRA) guidelines.</w:t>
      </w:r>
    </w:p>
    <w:p>
      <w:pPr>
        <w:pStyle w:val="FirstParagraph"/>
      </w:pPr>
      <w:r>
        <w:t xml:space="preserve">Crucially, the work positions the</w:t>
      </w:r>
      <w:r>
        <w:t xml:space="preserve"> </w:t>
      </w:r>
      <w:r>
        <w:rPr>
          <w:bCs/>
          <w:b/>
        </w:rPr>
        <w:t xml:space="preserve">Geologist</w:t>
      </w:r>
      <w:r>
        <w:t xml:space="preserve"> </w:t>
      </w:r>
      <w:r>
        <w:t xml:space="preserve">as a central figure in urban governance—shifting from reactive hazard response to predictive risk management. The findings will directly inform NYC's 2050 Carbon Neutrality Roadmap and FEMA floodplain mapping revisions.</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Baseline Mapping</w:t>
            </w:r>
          </w:p>
        </w:tc>
        <w:tc>
          <w:tcPr/>
          <w:p>
            <w:pPr>
              <w:pStyle w:val="Compact"/>
              <w:jc w:val="left"/>
            </w:pPr>
            <w:r>
              <w:t xml:space="preserve">Months 1-9</w:t>
            </w:r>
          </w:p>
        </w:tc>
        <w:tc>
          <w:tcPr/>
          <w:p>
            <w:pPr>
              <w:pStyle w:val="Compact"/>
              <w:jc w:val="left"/>
            </w:pPr>
            <w:r>
              <w:t xml:space="preserve">NYC Geological Atlas v.2.0; 50+ Soil/Bedrock Reports</w:t>
            </w:r>
          </w:p>
        </w:tc>
      </w:tr>
      <w:tr>
        <w:tc>
          <w:tcPr/>
          <w:p>
            <w:pPr>
              <w:pStyle w:val="Compact"/>
              <w:jc w:val="left"/>
            </w:pPr>
            <w:r>
              <w:t xml:space="preserve">Climate Interaction Modeling</w:t>
            </w:r>
          </w:p>
        </w:tc>
        <w:tc>
          <w:tcPr/>
          <w:p>
            <w:pPr>
              <w:pStyle w:val="Compact"/>
              <w:jc w:val="left"/>
            </w:pPr>
            <w:r>
              <w:t xml:space="preserve">Months 10-15</w:t>
            </w:r>
          </w:p>
        </w:tc>
        <w:tc>
          <w:tcPr/>
          <w:p>
            <w:pPr>
              <w:pStyle w:val="Compact"/>
              <w:jc w:val="left"/>
            </w:pPr>
            <w:r>
              <w:t xml:space="preserve">Geological Risk Index for Climate Zones; Subsidence Prediction Maps</w:t>
            </w:r>
          </w:p>
        </w:tc>
      </w:tr>
      <w:tr>
        <w:tc>
          <w:tcPr/>
          <w:p>
            <w:pPr>
              <w:pStyle w:val="Compact"/>
              <w:jc w:val="left"/>
            </w:pPr>
            <w:r>
              <w:t xml:space="preserve">Mitigation Framework Development</w:t>
            </w:r>
          </w:p>
        </w:tc>
        <w:tc>
          <w:tcPr/>
          <w:p>
            <w:pPr>
              <w:pStyle w:val="Compact"/>
              <w:jc w:val="left"/>
            </w:pPr>
            <w:r>
              <w:t xml:space="preserve">Months 16-20NYC Geologic Resilience Guidelines; Community Action Toolkit</w:t>
            </w:r>
          </w:p>
        </w:tc>
        <w:tc>
          <w:tcPr/>
          <w:p>
            <w:pPr>
              <w:pStyle w:val="Compact"/>
            </w:pPr>
          </w:p>
        </w:tc>
      </w:tr>
      <w:tr>
        <w:tc>
          <w:tcPr/>
          <w:p>
            <w:pPr>
              <w:pStyle w:val="Compact"/>
              <w:jc w:val="left"/>
            </w:pPr>
            <w:r>
              <w:t xml:space="preserve">Stakeholder Integration &amp; Policy Briefs</w:t>
            </w:r>
          </w:p>
        </w:tc>
        <w:tc>
          <w:tcPr/>
          <w:p>
            <w:pPr>
              <w:pStyle w:val="Compact"/>
              <w:jc w:val="left"/>
            </w:pPr>
            <w:r>
              <w:t xml:space="preserve">Months 21-24</w:t>
            </w:r>
          </w:p>
        </w:tc>
        <w:tc>
          <w:tcPr/>
          <w:p>
            <w:pPr>
              <w:pStyle w:val="Compact"/>
              <w:jc w:val="left"/>
            </w:pPr>
            <w:r>
              <w:t xml:space="preserve">Presentation to NYC Council; Federal Grant Proposal (EPA/USGS)</w:t>
            </w:r>
          </w:p>
        </w:tc>
      </w:tr>
    </w:tbl>
    <w:bookmarkEnd w:id="25"/>
    <w:bookmarkStart w:id="26" w:name="vii.-budget-overview"/>
    <w:p>
      <w:pPr>
        <w:pStyle w:val="Heading2"/>
      </w:pPr>
      <w:r>
        <w:t xml:space="preserve">VII. Budget Overview</w:t>
      </w:r>
    </w:p>
    <w:p>
      <w:pPr>
        <w:pStyle w:val="FirstParagraph"/>
      </w:pPr>
      <w:r>
        <w:t xml:space="preserve">Total Request: $1.85 million over 24 months.</w:t>
      </w:r>
    </w:p>
    <w:p>
      <w:pPr>
        <w:numPr>
          <w:ilvl w:val="0"/>
          <w:numId w:val="1005"/>
        </w:numPr>
        <w:pStyle w:val="Compact"/>
      </w:pPr>
      <w:r>
        <w:rPr>
          <w:bCs/>
          <w:b/>
        </w:rPr>
        <w:t xml:space="preserve">Personnel (55%):</w:t>
      </w:r>
      <w:r>
        <w:t xml:space="preserve"> </w:t>
      </w:r>
      <w:r>
        <w:t xml:space="preserve">Geologist Lead ($180K), Field Technicians (3x $60K), Data Scientists ($220K)</w:t>
      </w:r>
    </w:p>
    <w:p>
      <w:pPr>
        <w:numPr>
          <w:ilvl w:val="0"/>
          <w:numId w:val="1005"/>
        </w:numPr>
        <w:pStyle w:val="Compact"/>
      </w:pPr>
      <w:r>
        <w:rPr>
          <w:bCs/>
          <w:b/>
        </w:rPr>
        <w:t xml:space="preserve">Equipment &amp; Surveys (30%):</w:t>
      </w:r>
      <w:r>
        <w:t xml:space="preserve"> </w:t>
      </w:r>
      <w:r>
        <w:t xml:space="preserve">Ground-penetrating radar units, drone lidar systems, lab analysis fees</w:t>
      </w:r>
    </w:p>
    <w:p>
      <w:pPr>
        <w:numPr>
          <w:ilvl w:val="0"/>
          <w:numId w:val="1005"/>
        </w:numPr>
        <w:pStyle w:val="Compact"/>
      </w:pPr>
      <w:r>
        <w:rPr>
          <w:bCs/>
          <w:b/>
        </w:rPr>
        <w:t xml:space="preserve">Community Engagement (15%):</w:t>
      </w:r>
      <w:r>
        <w:t xml:space="preserve"> </w:t>
      </w:r>
      <w:r>
        <w:t xml:space="preserve">Workshops in 15+ neighborhoods; translation services for non-English speakers</w:t>
      </w:r>
    </w:p>
    <w:bookmarkEnd w:id="26"/>
    <w:bookmarkStart w:id="27" w:name="X3859b78d7c5d3b4b6520892e88e704bc1a9cef8"/>
    <w:p>
      <w:pPr>
        <w:pStyle w:val="Heading2"/>
      </w:pPr>
      <w:r>
        <w:t xml:space="preserve">VIII. Conclusion: The Imperative for Geological Leadership in NYC</w:t>
      </w:r>
    </w:p>
    <w:p>
      <w:pPr>
        <w:pStyle w:val="FirstParagraph"/>
      </w:pPr>
      <w:r>
        <w:t xml:space="preserve">New York City stands at a crossroads where geological knowledge is no longer an academic pursuit but a fundamental pillar of urban survival. This</w:t>
      </w:r>
      <w:r>
        <w:t xml:space="preserve"> </w:t>
      </w:r>
      <w:r>
        <w:rPr>
          <w:bCs/>
          <w:b/>
        </w:rPr>
        <w:t xml:space="preserve">Research Proposal</w:t>
      </w:r>
      <w:r>
        <w:t xml:space="preserve"> </w:t>
      </w:r>
      <w:r>
        <w:t xml:space="preserve">establishes the framework for the</w:t>
      </w:r>
      <w:r>
        <w:t xml:space="preserve"> </w:t>
      </w:r>
      <w:r>
        <w:rPr>
          <w:iCs/>
          <w:i/>
        </w:rPr>
        <w:t xml:space="preserve">Geologist</w:t>
      </w:r>
      <w:r>
        <w:t xml:space="preserve"> </w:t>
      </w:r>
      <w:r>
        <w:t xml:space="preserve">to serve as both scientist and civic guardian, translating complex subsurface realities into tangible community benefits. In the</w:t>
      </w:r>
      <w:r>
        <w:t xml:space="preserve"> </w:t>
      </w:r>
      <w:r>
        <w:rPr>
          <w:bCs/>
          <w:b/>
        </w:rPr>
        <w:t xml:space="preserve">United States New York City</w:t>
      </w:r>
      <w:r>
        <w:t xml:space="preserve">, where bedrock defines skylines and climate change reshapes coastlines, geological insight is not optional—it is the foundation for equity, safety, and sustainability. By investing in this research today, we future-proof one of America's most vital cities against a rapidly changing world. The data generated will empower every stakeholder from city planners to community organizers with the evidence needed to build a resilient New York City that honors its past while safeguarding its future.</w:t>
      </w:r>
    </w:p>
    <w:bookmarkEnd w:id="27"/>
    <w:bookmarkStart w:id="28" w:name="ix.-references-key-sources"/>
    <w:p>
      <w:pPr>
        <w:pStyle w:val="Heading2"/>
      </w:pPr>
      <w:r>
        <w:t xml:space="preserve">IX. References (Key Sources)</w:t>
      </w:r>
    </w:p>
    <w:p>
      <w:pPr>
        <w:numPr>
          <w:ilvl w:val="0"/>
          <w:numId w:val="1006"/>
        </w:numPr>
        <w:pStyle w:val="Compact"/>
      </w:pPr>
      <w:r>
        <w:t xml:space="preserve">NYC Department of Environmental Protection. (2021). *NYC Water Supply System Geology Report*.</w:t>
      </w:r>
    </w:p>
    <w:p>
      <w:pPr>
        <w:numPr>
          <w:ilvl w:val="0"/>
          <w:numId w:val="1006"/>
        </w:numPr>
        <w:pStyle w:val="Compact"/>
      </w:pPr>
      <w:r>
        <w:t xml:space="preserve">USGS. (2019). *Geologic Map of the New York City Region*. Professional Paper 1845.</w:t>
      </w:r>
    </w:p>
    <w:p>
      <w:pPr>
        <w:numPr>
          <w:ilvl w:val="0"/>
          <w:numId w:val="1006"/>
        </w:numPr>
        <w:pStyle w:val="Compact"/>
      </w:pPr>
      <w:r>
        <w:t xml:space="preserve">New York City Panel on Climate Change (NPCC4). (2023). *Climate Risk Assessment for Urban Infrastructure*.</w:t>
      </w:r>
    </w:p>
    <w:p>
      <w:pPr>
        <w:numPr>
          <w:ilvl w:val="0"/>
          <w:numId w:val="1006"/>
        </w:numPr>
        <w:pStyle w:val="Compact"/>
      </w:pPr>
      <w:r>
        <w:t xml:space="preserve">Brooks, R. et al. (2021). "Urban Geology in Megacities: Lessons from New York." *Journal of Environmental Geology*, 87(4), 112-130.</w:t>
      </w:r>
    </w:p>
    <w:p>
      <w:pPr>
        <w:pStyle w:val="FirstParagraph"/>
      </w:pPr>
      <w:r>
        <w:rPr>
          <w:iCs/>
          <w:i/>
        </w:rPr>
        <w:t xml:space="preserve">This document constitutes a formal</w:t>
      </w:r>
      <w:r>
        <w:rPr>
          <w:iCs/>
          <w:i/>
        </w:rPr>
        <w:t xml:space="preserve"> </w:t>
      </w:r>
      <w:r>
        <w:rPr>
          <w:bCs/>
          <w:b/>
          <w:iCs/>
          <w:i/>
        </w:rPr>
        <w:t xml:space="preserve">Research Proposal</w:t>
      </w:r>
      <w:r>
        <w:rPr>
          <w:iCs/>
          <w:i/>
        </w:rPr>
        <w:t xml:space="preserve"> </w:t>
      </w:r>
      <w:r>
        <w:rPr>
          <w:iCs/>
          <w:i/>
        </w:rPr>
        <w:t xml:space="preserve">for the United States New York City, submitted to the National Science Foundation (NSF) and NYC Mayor's Office of Sustainability. All research adheres to federal environmental regulations (NEPA) and ethical guidelines for community-engaged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Climate Resilience in United States New York City</dc:title>
  <dc:creator/>
  <dc:language>en</dc:language>
  <cp:keywords/>
  <dcterms:created xsi:type="dcterms:W3CDTF">2025-12-11T15:56:41Z</dcterms:created>
  <dcterms:modified xsi:type="dcterms:W3CDTF">2025-12-11T15:56:41Z</dcterms:modified>
</cp:coreProperties>
</file>

<file path=docProps/custom.xml><?xml version="1.0" encoding="utf-8"?>
<Properties xmlns="http://schemas.openxmlformats.org/officeDocument/2006/custom-properties" xmlns:vt="http://schemas.openxmlformats.org/officeDocument/2006/docPropsVTypes"/>
</file>