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34" w:name="X4c5bad22d046d65c3701f0beb323a83bf8a3ba0"/>
    <w:p>
      <w:pPr>
        <w:pStyle w:val="Heading1"/>
      </w:pPr>
      <w:r>
        <w:t xml:space="preserve">Research Proposal on the Professional Landscape of Graphic Designers in Afghanistan Kabul</w:t>
      </w:r>
    </w:p>
    <w:bookmarkStart w:id="20" w:name="introduction"/>
    <w:p>
      <w:pPr>
        <w:pStyle w:val="Heading2"/>
      </w:pPr>
      <w:r>
        <w:t xml:space="preserve">1. Introduction</w:t>
      </w:r>
    </w:p>
    <w:p>
      <w:pPr>
        <w:pStyle w:val="FirstParagraph"/>
      </w:pPr>
      <w:r>
        <w:t xml:space="preserve">This Research Proposal examines the evolving role and professional challenges faced by the</w:t>
      </w:r>
      <w:r>
        <w:t xml:space="preserve"> </w:t>
      </w:r>
      <w:r>
        <w:rPr>
          <w:bCs/>
          <w:b/>
        </w:rPr>
        <w:t xml:space="preserve">Graphic Designer</w:t>
      </w:r>
      <w:r>
        <w:t xml:space="preserve"> </w:t>
      </w:r>
      <w:r>
        <w:t xml:space="preserve">in the unique socio-political context of</w:t>
      </w:r>
      <w:r>
        <w:t xml:space="preserve"> </w:t>
      </w:r>
      <w:r>
        <w:rPr>
          <w:bCs/>
          <w:b/>
        </w:rPr>
        <w:t xml:space="preserve">Afghanistan Kabul</w:t>
      </w:r>
      <w:r>
        <w:t xml:space="preserve">. As Kabul emerges from decades of conflict, creative industries—including graphic design—represent critical vectors for economic diversification, cultural expression, and international engagement. However, systematic research on this profession within Afghanistan's capital remains scarce despite its growing importance to local businesses, NGOs, and government initiatives. This study aims to bridge this knowledge gap by investigating how</w:t>
      </w:r>
      <w:r>
        <w:t xml:space="preserve"> </w:t>
      </w:r>
      <w:r>
        <w:rPr>
          <w:bCs/>
          <w:b/>
        </w:rPr>
        <w:t xml:space="preserve">Graphic Designer</w:t>
      </w:r>
      <w:r>
        <w:t xml:space="preserve"> </w:t>
      </w:r>
      <w:r>
        <w:t xml:space="preserve">practitioners navigate professional development opportunities while operating within Afghanistan's complex post-conflict environment.</w:t>
      </w:r>
    </w:p>
    <w:bookmarkEnd w:id="20"/>
    <w:bookmarkStart w:id="21" w:name="problem-statement"/>
    <w:p>
      <w:pPr>
        <w:pStyle w:val="Heading2"/>
      </w:pPr>
      <w:r>
        <w:t xml:space="preserve">2. Problem Statement</w:t>
      </w:r>
    </w:p>
    <w:p>
      <w:pPr>
        <w:pStyle w:val="FirstParagraph"/>
      </w:pPr>
      <w:r>
        <w:t xml:space="preserve">While digital literacy is increasing across Afghanistan Kabul, the graphic design profession faces multifaceted challenges that impede its growth as a sustainable career path. Key issues include:</w:t>
      </w:r>
    </w:p>
    <w:p>
      <w:pPr>
        <w:numPr>
          <w:ilvl w:val="0"/>
          <w:numId w:val="1001"/>
        </w:numPr>
        <w:pStyle w:val="Compact"/>
      </w:pPr>
      <w:r>
        <w:t xml:space="preserve">Limited access to professional design education and software tools due to economic constraints</w:t>
      </w:r>
    </w:p>
    <w:p>
      <w:pPr>
        <w:numPr>
          <w:ilvl w:val="0"/>
          <w:numId w:val="1001"/>
        </w:numPr>
        <w:pStyle w:val="Compact"/>
      </w:pPr>
      <w:r>
        <w:t xml:space="preserve">Fragmented industry standards with minimal formal accreditation pathways</w:t>
      </w:r>
    </w:p>
    <w:p>
      <w:pPr>
        <w:numPr>
          <w:ilvl w:val="0"/>
          <w:numId w:val="1001"/>
        </w:numPr>
        <w:pStyle w:val="Compact"/>
      </w:pPr>
      <w:r>
        <w:t xml:space="preserve">Cultural barriers affecting client expectations for visual communication</w:t>
      </w:r>
    </w:p>
    <w:p>
      <w:pPr>
        <w:numPr>
          <w:ilvl w:val="0"/>
          <w:numId w:val="1001"/>
        </w:numPr>
        <w:pStyle w:val="Compact"/>
      </w:pPr>
      <w:r>
        <w:t xml:space="preserve">Security concerns disrupting consistent workplace operations in Kabul</w:t>
      </w:r>
    </w:p>
    <w:p>
      <w:pPr>
        <w:numPr>
          <w:ilvl w:val="0"/>
          <w:numId w:val="1001"/>
        </w:numPr>
        <w:pStyle w:val="Compact"/>
      </w:pPr>
      <w:r>
        <w:t xml:space="preserve">Lack of market data on demand, pricing structures, and competitive landscapes</w:t>
      </w:r>
    </w:p>
    <w:p>
      <w:pPr>
        <w:pStyle w:val="FirstParagraph"/>
      </w:pPr>
      <w:r>
        <w:t xml:space="preserve">These factors collectively hinder the profession's potential to contribute meaningfully to Kabul's creative economy. Without empirical understanding, policy interventions and educational programs remain misaligned with on-the-ground realities for the</w:t>
      </w:r>
      <w:r>
        <w:t xml:space="preserve"> </w:t>
      </w:r>
      <w:r>
        <w:rPr>
          <w:bCs/>
          <w:b/>
        </w:rPr>
        <w:t xml:space="preserve">Graphic Designer</w:t>
      </w:r>
      <w:r>
        <w:t xml:space="preserve"> </w:t>
      </w:r>
      <w:r>
        <w:t xml:space="preserve">in Afghanistan Kabul.</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infrastructure supporting</w:t>
      </w:r>
      <w:r>
        <w:t xml:space="preserve"> </w:t>
      </w:r>
      <w:r>
        <w:rPr>
          <w:bCs/>
          <w:b/>
        </w:rPr>
        <w:t xml:space="preserve">Graphic Designer</w:t>
      </w:r>
      <w:r>
        <w:t xml:space="preserve">s in Kabul through institutional and practitioner interviews.</w:t>
      </w:r>
    </w:p>
    <w:p>
      <w:pPr>
        <w:numPr>
          <w:ilvl w:val="0"/>
          <w:numId w:val="1002"/>
        </w:numPr>
        <w:pStyle w:val="Compact"/>
      </w:pPr>
      <w:r>
        <w:t xml:space="preserve">To analyze socio-economic barriers preventing career advancement for visual communicators in Afghanistan Kabul.</w:t>
      </w:r>
    </w:p>
    <w:p>
      <w:pPr>
        <w:numPr>
          <w:ilvl w:val="0"/>
          <w:numId w:val="1002"/>
        </w:numPr>
        <w:pStyle w:val="Compact"/>
      </w:pPr>
      <w:r>
        <w:t xml:space="preserve">To document successful case studies of graphic design applications benefiting Afghan communities (e.g., health campaigns, educational materials, small business branding).</w:t>
      </w:r>
    </w:p>
    <w:p>
      <w:pPr>
        <w:numPr>
          <w:ilvl w:val="0"/>
          <w:numId w:val="1002"/>
        </w:numPr>
        <w:pStyle w:val="Compact"/>
      </w:pPr>
      <w:r>
        <w:t xml:space="preserve">To develop a culturally responsive professional framework for sustaining the graphic design sector in post-conflict urban environments.</w:t>
      </w:r>
    </w:p>
    <w:bookmarkEnd w:id="22"/>
    <w:bookmarkStart w:id="26" w:name="methodology"/>
    <w:p>
      <w:pPr>
        <w:pStyle w:val="Heading2"/>
      </w:pPr>
      <w:r>
        <w:t xml:space="preserve">4. Methodology</w:t>
      </w:r>
    </w:p>
    <w:p>
      <w:pPr>
        <w:pStyle w:val="FirstParagraph"/>
      </w:pPr>
      <w:r>
        <w:t xml:space="preserve">This qualitative research employs a mixed-methods approach tailored to Afghanistan Kabul's context:</w:t>
      </w:r>
    </w:p>
    <w:bookmarkStart w:id="23" w:name="X4544693ea4b216350e955e8f5fecb9aa8e8b087"/>
    <w:p>
      <w:pPr>
        <w:pStyle w:val="Heading3"/>
      </w:pPr>
      <w:r>
        <w:t xml:space="preserve">Phase 1: Literature Review &amp; Contextual Analysis (Months 1-2)</w:t>
      </w:r>
    </w:p>
    <w:p>
      <w:pPr>
        <w:pStyle w:val="FirstParagraph"/>
      </w:pPr>
      <w:r>
        <w:t xml:space="preserve">Compilation of existing studies on creative economies in conflict zones, supplemented by UNDP and UNESCO reports on Afghanistan's cultural sector. Focus will include historical shifts in visual communication since the 2001 transition.</w:t>
      </w:r>
    </w:p>
    <w:bookmarkEnd w:id="23"/>
    <w:bookmarkStart w:id="24" w:name="X7c37391bf91692dc077a0f89a1ab380d91c49f4"/>
    <w:p>
      <w:pPr>
        <w:pStyle w:val="Heading3"/>
      </w:pPr>
      <w:r>
        <w:t xml:space="preserve">Phase 2: Primary Data Collection (Months 3-6)</w:t>
      </w:r>
    </w:p>
    <w:p>
      <w:pPr>
        <w:numPr>
          <w:ilvl w:val="0"/>
          <w:numId w:val="1003"/>
        </w:numPr>
        <w:pStyle w:val="Compact"/>
      </w:pPr>
      <w:r>
        <w:rPr>
          <w:bCs/>
          <w:b/>
        </w:rPr>
        <w:t xml:space="preserve">Structured Interviews:</w:t>
      </w:r>
      <w:r>
        <w:t xml:space="preserve"> </w:t>
      </w:r>
      <w:r>
        <w:t xml:space="preserve">Conducted with 45+ practitioners across Kabul's design studios, NGOs (e.g., UNICEF, CARE Afghanistan), and freelance networks</w:t>
      </w:r>
    </w:p>
    <w:p>
      <w:pPr>
        <w:numPr>
          <w:ilvl w:val="0"/>
          <w:numId w:val="1003"/>
        </w:numPr>
        <w:pStyle w:val="Compact"/>
      </w:pPr>
      <w:r>
        <w:rPr>
          <w:bCs/>
          <w:b/>
        </w:rPr>
        <w:t xml:space="preserve">Semi-Structured Focus Groups:</w:t>
      </w:r>
      <w:r>
        <w:t xml:space="preserve"> </w:t>
      </w:r>
      <w:r>
        <w:t xml:space="preserve">Facilitated discussions with emerging designers at Kabul University's Art Faculty and local training centers</w:t>
      </w:r>
    </w:p>
    <w:p>
      <w:pPr>
        <w:numPr>
          <w:ilvl w:val="0"/>
          <w:numId w:val="1003"/>
        </w:numPr>
        <w:pStyle w:val="Compact"/>
      </w:pPr>
      <w:r>
        <w:rPr>
          <w:bCs/>
          <w:b/>
        </w:rPr>
        <w:t xml:space="preserve">Case Study Documentation:</w:t>
      </w:r>
      <w:r>
        <w:t xml:space="preserve"> </w:t>
      </w:r>
      <w:r>
        <w:t xml:space="preserve">Analysis of 15+ design projects addressing community needs (e.g., vaccination campaigns, women's entrepreneurship branding)</w:t>
      </w:r>
    </w:p>
    <w:bookmarkEnd w:id="24"/>
    <w:bookmarkStart w:id="25" w:name="Xf5396fd6fc973dbf7c3c080433ef9fb67d6cbd3"/>
    <w:p>
      <w:pPr>
        <w:pStyle w:val="Heading3"/>
      </w:pPr>
      <w:r>
        <w:t xml:space="preserve">Phase 3: Data Synthesis &amp; Framework Development (Months 7-8)</w:t>
      </w:r>
    </w:p>
    <w:p>
      <w:pPr>
        <w:pStyle w:val="FirstParagraph"/>
      </w:pPr>
      <w:r>
        <w:t xml:space="preserve">Thematic analysis using NVivo software to identify recurring patterns in professional challenges and opportunities. Results will be validated through a workshop with Kabul Design Association members.</w:t>
      </w:r>
    </w:p>
    <w:bookmarkEnd w:id="25"/>
    <w:bookmarkEnd w:id="26"/>
    <w:bookmarkStart w:id="30" w:name="expected-outcomes"/>
    <w:p>
      <w:pPr>
        <w:pStyle w:val="Heading2"/>
      </w:pPr>
      <w:r>
        <w:t xml:space="preserve">5. Expected Outcomes</w:t>
      </w:r>
    </w:p>
    <w:p>
      <w:pPr>
        <w:pStyle w:val="FirstParagraph"/>
      </w:pPr>
      <w:r>
        <w:t xml:space="preserve">This Research Proposal anticipates generating three key deliverables:</w:t>
      </w:r>
    </w:p>
    <w:bookmarkStart w:id="27" w:name="a.-professional-viability-assessment"/>
    <w:p>
      <w:pPr>
        <w:pStyle w:val="Heading3"/>
      </w:pPr>
      <w:r>
        <w:t xml:space="preserve">A. Professional Viability Assessment</w:t>
      </w:r>
    </w:p>
    <w:p>
      <w:pPr>
        <w:pStyle w:val="FirstParagraph"/>
      </w:pPr>
      <w:r>
        <w:t xml:space="preserve">A detailed report quantifying market demand, average income brackets, and critical skill gaps for the Kabul-based</w:t>
      </w:r>
      <w:r>
        <w:t xml:space="preserve"> </w:t>
      </w:r>
      <w:r>
        <w:rPr>
          <w:bCs/>
          <w:b/>
        </w:rPr>
        <w:t xml:space="preserve">Graphic Designer</w:t>
      </w:r>
      <w:r>
        <w:t xml:space="preserve">. This data will directly inform vocational training curricula at institutions like the Afghanistan National Institute of Music.</w:t>
      </w:r>
    </w:p>
    <w:bookmarkEnd w:id="27"/>
    <w:bookmarkStart w:id="28" w:name="b.-cultural-contextual-design-toolkit"/>
    <w:p>
      <w:pPr>
        <w:pStyle w:val="Heading3"/>
      </w:pPr>
      <w:r>
        <w:t xml:space="preserve">B. Cultural-Contextual Design Toolkit</w:t>
      </w:r>
    </w:p>
    <w:p>
      <w:pPr>
        <w:pStyle w:val="FirstParagraph"/>
      </w:pPr>
      <w:r>
        <w:t xml:space="preserve">A practical guide for designers working in Afghanistan Kabul, addressing culturally sensitive visual communication (e.g., color symbolism in Pashtun/Welsh communities, religious considerations in branding). This toolkit will include templates for common needs like NGO brochures and civic awareness materials.</w:t>
      </w:r>
    </w:p>
    <w:bookmarkEnd w:id="28"/>
    <w:bookmarkStart w:id="29" w:name="c.-policy-recommendations"/>
    <w:p>
      <w:pPr>
        <w:pStyle w:val="Heading3"/>
      </w:pPr>
      <w:r>
        <w:t xml:space="preserve">C. Policy Recommendations</w:t>
      </w:r>
    </w:p>
    <w:p>
      <w:pPr>
        <w:pStyle w:val="FirstParagraph"/>
      </w:pPr>
      <w:r>
        <w:t xml:space="preserve">Formal proposals to the Ministry of Information and Culture for establishing a national design accreditation body, addressing current regulatory voids that prevent professional recognition of graphic designers in Afghanistan Kabul.</w:t>
      </w:r>
    </w:p>
    <w:bookmarkEnd w:id="29"/>
    <w:bookmarkEnd w:id="30"/>
    <w:bookmarkStart w:id="31" w:name="significance-for-afghanistan-kabul"/>
    <w:p>
      <w:pPr>
        <w:pStyle w:val="Heading2"/>
      </w:pPr>
      <w:r>
        <w:t xml:space="preserve">6. Significance for Afghanistan Kabul</w:t>
      </w:r>
    </w:p>
    <w:p>
      <w:pPr>
        <w:pStyle w:val="FirstParagraph"/>
      </w:pPr>
      <w:r>
        <w:t xml:space="preserve">Success in this research would directly empower the creative sector through:</w:t>
      </w:r>
    </w:p>
    <w:p>
      <w:pPr>
        <w:numPr>
          <w:ilvl w:val="0"/>
          <w:numId w:val="1004"/>
        </w:numPr>
        <w:pStyle w:val="Compact"/>
      </w:pPr>
      <w:r>
        <w:rPr>
          <w:bCs/>
          <w:b/>
        </w:rPr>
        <w:t xml:space="preserve">Economic Impact:</w:t>
      </w:r>
      <w:r>
        <w:t xml:space="preserve"> </w:t>
      </w:r>
      <w:r>
        <w:t xml:space="preserve">Enabling graphic designers to transition from informal freelancing to registered businesses, potentially generating new employment for youth (Afghanistan has a 65% youth unemployment rate)</w:t>
      </w:r>
    </w:p>
    <w:p>
      <w:pPr>
        <w:numPr>
          <w:ilvl w:val="0"/>
          <w:numId w:val="1004"/>
        </w:numPr>
        <w:pStyle w:val="Compact"/>
      </w:pPr>
      <w:r>
        <w:rPr>
          <w:bCs/>
          <w:b/>
        </w:rPr>
        <w:t xml:space="preserve">Cultural Preservation:</w:t>
      </w:r>
      <w:r>
        <w:t xml:space="preserve"> </w:t>
      </w:r>
      <w:r>
        <w:t xml:space="preserve">Supporting designers in creating contemporary visual narratives that honor Afghan heritage while engaging global audiences</w:t>
      </w:r>
    </w:p>
    <w:p>
      <w:pPr>
        <w:numPr>
          <w:ilvl w:val="0"/>
          <w:numId w:val="1004"/>
        </w:numPr>
        <w:pStyle w:val="Compact"/>
      </w:pPr>
      <w:r>
        <w:rPr>
          <w:bCs/>
          <w:b/>
        </w:rPr>
        <w:t xml:space="preserve">Humanitarian Effectiveness:</w:t>
      </w:r>
      <w:r>
        <w:t xml:space="preserve"> </w:t>
      </w:r>
      <w:r>
        <w:t xml:space="preserve">Improving visual communication in aid programs through locally designed materials that increase community engagement</w:t>
      </w:r>
    </w:p>
    <w:p>
      <w:pPr>
        <w:pStyle w:val="FirstParagraph"/>
      </w:pPr>
      <w:r>
        <w:t xml:space="preserve">The findings will position Afghanistan Kabul as a model for creative economy development in post-conflict regions, demonstrating how visual storytelling can drive social cohesion. For the</w:t>
      </w:r>
      <w:r>
        <w:t xml:space="preserve"> </w:t>
      </w:r>
      <w:r>
        <w:rPr>
          <w:bCs/>
          <w:b/>
        </w:rPr>
        <w:t xml:space="preserve">Graphic Designer</w:t>
      </w:r>
      <w:r>
        <w:t xml:space="preserve">, this research provides a roadmap to professional legitimacy within Afghanistan's evolving urban landscape.</w:t>
      </w:r>
    </w:p>
    <w:bookmarkEnd w:id="31"/>
    <w:bookmarkStart w:id="32" w:name="timeline-budget-overview"/>
    <w:p>
      <w:pPr>
        <w:pStyle w:val="Heading2"/>
      </w:pPr>
      <w:r>
        <w:t xml:space="preserve">7. Timeline &amp; Budget Overview</w:t>
      </w:r>
    </w:p>
    <w:p>
      <w:pPr>
        <w:pStyle w:val="FirstParagraph"/>
      </w:pPr>
      <w:r>
        <w:t xml:space="preserve">Phase</w:t>
      </w:r>
    </w:p>
    <w:bookmarkEnd w:id="32"/>
    <w:p>
      <w:pPr>
        <w:pStyle w:val="BodyText"/>
      </w:pPr>
      <w:r>
        <w:t xml:space="preserve">Duration</w:t>
      </w:r>
    </w:p>
    <w:p>
      <w:pPr>
        <w:pStyle w:val="BodyText"/>
      </w:pPr>
      <w:r>
        <w:t xml:space="preserve">Budget Allocation</w:t>
      </w:r>
    </w:p>
    <w:p>
      <w:pPr>
        <w:pStyle w:val="BodyText"/>
      </w:pPr>
      <w:r>
        <w:t xml:space="preserve">Contextual Research &amp; Planning</w:t>
      </w:r>
    </w:p>
    <w:p>
      <w:pPr>
        <w:pStyle w:val="BodyText"/>
      </w:pPr>
      <w:r>
        <w:t xml:space="preserve">Month 1-2</w:t>
      </w:r>
    </w:p>
    <w:p>
      <w:pPr>
        <w:pStyle w:val="BodyText"/>
      </w:pPr>
      <w:r>
        <w:t xml:space="preserve">$4,500 (local research assistant, travel)</w:t>
      </w:r>
    </w:p>
    <w:p>
      <w:pPr>
        <w:pStyle w:val="BodyText"/>
      </w:pPr>
      <w:r>
        <w:t xml:space="preserve">Data Collection &amp; Analysis</w:t>
      </w:r>
    </w:p>
    <w:p>
      <w:pPr>
        <w:pStyle w:val="BodyText"/>
      </w:pPr>
      <w:r>
        <w:t xml:space="preserve">Month 3-6</w:t>
      </w:r>
    </w:p>
    <w:p>
      <w:pPr>
        <w:pStyle w:val="BodyText"/>
      </w:pPr>
      <w:r>
        <w:t xml:space="preserve">$12,800 (interview incentives, software licensing)</w:t>
      </w:r>
    </w:p>
    <w:p>
      <w:pPr>
        <w:pStyle w:val="BodyText"/>
      </w:pPr>
      <w:r>
        <w:t xml:space="preserve">Framework Development &amp; Validation</w:t>
      </w:r>
    </w:p>
    <w:p>
      <w:pPr>
        <w:pStyle w:val="BodyText"/>
      </w:pPr>
      <w:r>
        <w:t xml:space="preserve">Month 7-8</w:t>
      </w:r>
    </w:p>
    <w:bookmarkStart w:id="33" w:name="conclusion"/>
    <w:p>
      <w:pPr>
        <w:pStyle w:val="Heading2"/>
      </w:pPr>
      <w:r>
        <w:t xml:space="preserve">8. Conclusion</w:t>
      </w:r>
    </w:p>
    <w:p>
      <w:pPr>
        <w:pStyle w:val="FirstParagraph"/>
      </w:pPr>
      <w:r>
        <w:t xml:space="preserve">This Research Proposal establishes the urgent need to study the professional trajectory of the</w:t>
      </w:r>
      <w:r>
        <w:t xml:space="preserve"> </w:t>
      </w:r>
      <w:r>
        <w:rPr>
          <w:bCs/>
          <w:b/>
        </w:rPr>
        <w:t xml:space="preserve">Graphic Designer</w:t>
      </w:r>
      <w:r>
        <w:t xml:space="preserve"> </w:t>
      </w:r>
      <w:r>
        <w:t xml:space="preserve">in Afghanistan Kabul—a field vital to cultural resilience and economic renewal. By centering Afghan voices and contextual realities, this research moves beyond theoretical models to deliver actionable solutions tailored for Kabul's unique environment. The findings will empower designers, inform policymakers, and ultimately position visual communication as a catalyst for sustainable development in Afghanistan Kabul. In a nation where creative expression has historically been suppressed, this study affirms that the</w:t>
      </w:r>
      <w:r>
        <w:t xml:space="preserve"> </w:t>
      </w:r>
      <w:r>
        <w:rPr>
          <w:bCs/>
          <w:b/>
        </w:rPr>
        <w:t xml:space="preserve">Graphic Designer</w:t>
      </w:r>
      <w:r>
        <w:t xml:space="preserve"> </w:t>
      </w:r>
      <w:r>
        <w:t xml:space="preserve">is not merely an artisan but a critical agent of social transformation within contemporary Afghanistan.</w:t>
      </w:r>
    </w:p>
    <w:bookmarkEnd w:id="33"/>
    <w:p>
      <w:pPr>
        <w:pStyle w:val="BodyText"/>
      </w:pPr>
      <w:r>
        <w:rPr>
          <w:bCs/>
          <w:b/>
        </w:rPr>
        <w:t xml:space="preserve">Research Proposal</w:t>
      </w:r>
      <w:r>
        <w:t xml:space="preserve"> </w:t>
      </w:r>
      <w:r>
        <w:t xml:space="preserve">| Prepared for Afghanistan Creative Economy Initiative | Word Count: 927</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Profession in Kabul, Afghanistan</dc:title>
  <dc:creator/>
  <dc:language>en</dc:language>
  <cp:keywords/>
  <dcterms:created xsi:type="dcterms:W3CDTF">2026-07-21T13:10:56Z</dcterms:created>
  <dcterms:modified xsi:type="dcterms:W3CDTF">2026-07-21T13:10:56Z</dcterms:modified>
</cp:coreProperties>
</file>

<file path=docProps/custom.xml><?xml version="1.0" encoding="utf-8"?>
<Properties xmlns="http://schemas.openxmlformats.org/officeDocument/2006/custom-properties" xmlns:vt="http://schemas.openxmlformats.org/officeDocument/2006/docPropsVTypes"/>
</file>