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Brazil</w:t>
      </w:r>
      <w:r>
        <w:t xml:space="preserve"> </w:t>
      </w:r>
      <w:r>
        <w:t xml:space="preserve">Brasília</w:t>
      </w:r>
    </w:p>
    <w:bookmarkStart w:id="29" w:name="X5487827fb18ada94c54425e9ba9f89470e8d32a"/>
    <w:p>
      <w:pPr>
        <w:pStyle w:val="Heading1"/>
      </w:pPr>
      <w:r>
        <w:t xml:space="preserve">Research Proposal: The Evolving Role of the Graphic Designer in Brazil Brasília</w:t>
      </w:r>
    </w:p>
    <w:bookmarkStart w:id="20" w:name="introduction-and-background"/>
    <w:p>
      <w:pPr>
        <w:pStyle w:val="Heading2"/>
      </w:pPr>
      <w:r>
        <w:t xml:space="preserve">Introduction and Background</w:t>
      </w:r>
    </w:p>
    <w:p>
      <w:pPr>
        <w:pStyle w:val="FirstParagraph"/>
      </w:pPr>
      <w:r>
        <w:t xml:space="preserve">This Research Proposal investigates the critical yet underexplored role of the Graphic Designer within Brazil's national capital, Brasília. As a UNESCO World Heritage site and a symbol of modernist urban planning, Brasília represents an extraordinary cultural crucible where historical architecture intersects with contemporary identity formation. Despite its significance as Brazil's political and administrative heart, there remains a substantial gap in academic understanding regarding how local</w:t>
      </w:r>
      <w:r>
        <w:t xml:space="preserve"> </w:t>
      </w:r>
      <w:r>
        <w:rPr>
          <w:iCs/>
          <w:i/>
        </w:rPr>
        <w:t xml:space="preserve">Graphic Designer</w:t>
      </w:r>
      <w:r>
        <w:t xml:space="preserve">s navigate this unique urban ecosystem. This study addresses this void by examining the professional landscape of Graphic Designers operating within Brasília, contextualized within Brazil's broader design culture.</w:t>
      </w:r>
    </w:p>
    <w:p>
      <w:pPr>
        <w:pStyle w:val="BodyText"/>
      </w:pPr>
      <w:r>
        <w:rPr>
          <w:bCs/>
          <w:b/>
        </w:rPr>
        <w:t xml:space="preserve">Research Proposal Focus:</w:t>
      </w:r>
      <w:r>
        <w:t xml:space="preserve"> </w:t>
      </w:r>
      <w:r>
        <w:t xml:space="preserve">This project specifically centers on how Graphic Designers in Brazil Brasília contribute to civic identity, institutional branding, and cultural communication while negotiating the tensions between the city's modernist legacy and evolving digital demands.</w:t>
      </w:r>
    </w:p>
    <w:bookmarkEnd w:id="20"/>
    <w:bookmarkStart w:id="21" w:name="problem-statement"/>
    <w:p>
      <w:pPr>
        <w:pStyle w:val="Heading2"/>
      </w:pPr>
      <w:r>
        <w:t xml:space="preserve">Problem Statement</w:t>
      </w:r>
    </w:p>
    <w:p>
      <w:pPr>
        <w:pStyle w:val="FirstParagraph"/>
      </w:pPr>
      <w:r>
        <w:t xml:space="preserve">The professional trajectory of the Graphic Designer in Brasília faces distinctive challenges absent in Brazil's coastal metropolises like São Paulo or Rio de Janeiro. While national studies examine Brazilian graphic design through the lens of commercial or digital trends, none focus on Brasília's unique position as a planned capital with its own institutional frameworks and cultural rhythms. Key issues include: 1) The dominance of federal government contracts that shape design priorities; 2) Limited local creative networks outside government institutions; 3) The tension between preserving the city's mid-century modernist aesthetic and adopting contemporary design languages for civic engagement. Without systematic analysis, Graphic Designers in Brasília risk operating without strategic understanding of their role in Brazil's national narrative.</w:t>
      </w:r>
    </w:p>
    <w:bookmarkEnd w:id="21"/>
    <w:bookmarkStart w:id="22" w:name="research-objectives"/>
    <w:p>
      <w:pPr>
        <w:pStyle w:val="Heading2"/>
      </w:pPr>
      <w:r>
        <w:t xml:space="preserve">Research Objectives</w:t>
      </w:r>
    </w:p>
    <w:p>
      <w:pPr>
        <w:numPr>
          <w:ilvl w:val="0"/>
          <w:numId w:val="1001"/>
        </w:numPr>
        <w:pStyle w:val="Compact"/>
      </w:pPr>
      <w:r>
        <w:t xml:space="preserve">To map the professional ecosystem of Graphic Designers across public institutions, private agencies, and independent practitioners in Brasília</w:t>
      </w:r>
    </w:p>
    <w:p>
      <w:pPr>
        <w:numPr>
          <w:ilvl w:val="0"/>
          <w:numId w:val="1001"/>
        </w:numPr>
        <w:pStyle w:val="Compact"/>
      </w:pPr>
      <w:r>
        <w:t xml:space="preserve">To analyze how design practices respond to Brasília's architectural heritage (e.g., works by Oscar Niemeyer) and contemporary civic challenges</w:t>
      </w:r>
    </w:p>
    <w:p>
      <w:pPr>
        <w:numPr>
          <w:ilvl w:val="0"/>
          <w:numId w:val="1001"/>
        </w:numPr>
        <w:pStyle w:val="Compact"/>
      </w:pPr>
      <w:r>
        <w:t xml:space="preserve">To investigate barriers to creative innovation within the city's institutional context compared to other Brazilian cities</w:t>
      </w:r>
    </w:p>
    <w:p>
      <w:pPr>
        <w:numPr>
          <w:ilvl w:val="0"/>
          <w:numId w:val="1001"/>
        </w:numPr>
        <w:pStyle w:val="Compact"/>
      </w:pPr>
      <w:r>
        <w:t xml:space="preserve">To develop actionable frameworks for Graphic Designers to enhance cultural communication in Brazil Brasília</w:t>
      </w:r>
    </w:p>
    <w:bookmarkEnd w:id="22"/>
    <w:bookmarkStart w:id="23" w:name="literature-review-gaps-identified"/>
    <w:p>
      <w:pPr>
        <w:pStyle w:val="Heading2"/>
      </w:pPr>
      <w:r>
        <w:t xml:space="preserve">Literature Review (Gaps Identified)</w:t>
      </w:r>
    </w:p>
    <w:p>
      <w:pPr>
        <w:pStyle w:val="FirstParagraph"/>
      </w:pPr>
      <w:r>
        <w:t xml:space="preserve">Existing literature on Brazilian graphic design primarily focuses on São Paulo's commercial sector (Ramos, 2018) or historical movements like the 1960s "Brazilian Modernism" (Pinto, 2020). Recent studies (Silva, 2023) note Brasília's architectural influence on design but neglect its living professional community. Similarly, urban studies of Brasília emphasize architecture over visual communication (Carvalho &amp; Almeida, 2019). This creates a critical void: no research examines how the</w:t>
      </w:r>
      <w:r>
        <w:t xml:space="preserve"> </w:t>
      </w:r>
      <w:r>
        <w:rPr>
          <w:iCs/>
          <w:i/>
        </w:rPr>
        <w:t xml:space="preserve">Graphic Designer</w:t>
      </w:r>
      <w:r>
        <w:t xml:space="preserve"> </w:t>
      </w:r>
      <w:r>
        <w:t xml:space="preserve">functions as a cultural agent in Brazil's symbolic capital. Our study directly addresses this gap by centering local practitioners' experiences within Brasília's unique socio-spatial context.</w:t>
      </w:r>
    </w:p>
    <w:bookmarkEnd w:id="23"/>
    <w:bookmarkStart w:id="24" w:name="methodology"/>
    <w:p>
      <w:pPr>
        <w:pStyle w:val="Heading2"/>
      </w:pPr>
      <w:r>
        <w:t xml:space="preserve">Methodology</w:t>
      </w:r>
    </w:p>
    <w:p>
      <w:pPr>
        <w:pStyle w:val="FirstParagraph"/>
      </w:pPr>
      <w:r>
        <w:t xml:space="preserve">This mixed-methods Research Proposal employs three complementary approaches:</w:t>
      </w:r>
    </w:p>
    <w:p>
      <w:pPr>
        <w:numPr>
          <w:ilvl w:val="0"/>
          <w:numId w:val="1002"/>
        </w:numPr>
        <w:pStyle w:val="Compact"/>
      </w:pPr>
      <w:r>
        <w:rPr>
          <w:bCs/>
          <w:b/>
        </w:rPr>
        <w:t xml:space="preserve">Qualitative Fieldwork (Months 1-4):</w:t>
      </w:r>
      <w:r>
        <w:t xml:space="preserve"> </w:t>
      </w:r>
      <w:r>
        <w:t xml:space="preserve">Semi-structured interviews with 30+ Graphic Designers across government agencies (e.g., Ministry of Culture, Brasília City Hall), design studios, and universities. Focus on daily challenges and institutional constraints.</w:t>
      </w:r>
    </w:p>
    <w:p>
      <w:pPr>
        <w:numPr>
          <w:ilvl w:val="0"/>
          <w:numId w:val="1002"/>
        </w:numPr>
        <w:pStyle w:val="Compact"/>
      </w:pPr>
      <w:r>
        <w:rPr>
          <w:bCs/>
          <w:b/>
        </w:rPr>
        <w:t xml:space="preserve">Case Study Analysis (Months 5-8):</w:t>
      </w:r>
      <w:r>
        <w:t xml:space="preserve"> </w:t>
      </w:r>
      <w:r>
        <w:t xml:space="preserve">Examination of 15 key projects—from municipal branding campaigns to public art installations—to assess how design communicates civic identity in Brazil Brasília.</w:t>
      </w:r>
    </w:p>
    <w:p>
      <w:pPr>
        <w:numPr>
          <w:ilvl w:val="0"/>
          <w:numId w:val="1002"/>
        </w:numPr>
        <w:pStyle w:val="Compact"/>
      </w:pPr>
      <w:r>
        <w:rPr>
          <w:bCs/>
          <w:b/>
        </w:rPr>
        <w:t xml:space="preserve">Participatory Workshops (Months 9-10):</w:t>
      </w:r>
      <w:r>
        <w:t xml:space="preserve"> </w:t>
      </w:r>
      <w:r>
        <w:t xml:space="preserve">Collaborative sessions with Graphic Designers to co-create "Design Roadmaps" addressing identified challenges, facilitating knowledge exchange between practitioners and academia.</w:t>
      </w:r>
    </w:p>
    <w:bookmarkEnd w:id="24"/>
    <w:bookmarkStart w:id="25" w:name="significance-of-the-research"/>
    <w:p>
      <w:pPr>
        <w:pStyle w:val="Heading2"/>
      </w:pPr>
      <w:r>
        <w:t xml:space="preserve">Significance of the Research</w:t>
      </w:r>
    </w:p>
    <w:p>
      <w:pPr>
        <w:pStyle w:val="FirstParagraph"/>
      </w:pPr>
      <w:r>
        <w:t xml:space="preserve">This study holds profound significance for multiple stakeholders:</w:t>
      </w:r>
    </w:p>
    <w:p>
      <w:pPr>
        <w:numPr>
          <w:ilvl w:val="0"/>
          <w:numId w:val="1003"/>
        </w:numPr>
        <w:pStyle w:val="Compact"/>
      </w:pPr>
      <w:r>
        <w:rPr>
          <w:bCs/>
          <w:b/>
        </w:rPr>
        <w:t xml:space="preserve">For Graphic Designers in Brazil Brasília:</w:t>
      </w:r>
      <w:r>
        <w:t xml:space="preserve"> </w:t>
      </w:r>
      <w:r>
        <w:t xml:space="preserve">Provides evidence-based strategies to navigate institutional dynamics and enhance professional agency within a unique urban context.</w:t>
      </w:r>
    </w:p>
    <w:p>
      <w:pPr>
        <w:numPr>
          <w:ilvl w:val="0"/>
          <w:numId w:val="1003"/>
        </w:numPr>
        <w:pStyle w:val="Compact"/>
      </w:pPr>
      <w:r>
        <w:rPr>
          <w:bCs/>
          <w:b/>
        </w:rPr>
        <w:t xml:space="preserve">For Brazilian Cultural Policy:</w:t>
      </w:r>
      <w:r>
        <w:t xml:space="preserve"> </w:t>
      </w:r>
      <w:r>
        <w:t xml:space="preserve">Informs federal and local government on how design can strengthen civic participation, particularly through projects like the "Brasília 2050" urban renewal initiative.</w:t>
      </w:r>
    </w:p>
    <w:p>
      <w:pPr>
        <w:numPr>
          <w:ilvl w:val="0"/>
          <w:numId w:val="1003"/>
        </w:numPr>
        <w:pStyle w:val="Compact"/>
      </w:pPr>
      <w:r>
        <w:rPr>
          <w:bCs/>
          <w:b/>
        </w:rPr>
        <w:t xml:space="preserve">For Academic Discourse:</w:t>
      </w:r>
      <w:r>
        <w:t xml:space="preserve"> </w:t>
      </w:r>
      <w:r>
        <w:t xml:space="preserve">Establishes Brasília as a vital case study for Latin American design research, challenging homogenized narratives of Brazilian graphic practice.</w:t>
      </w:r>
    </w:p>
    <w:p>
      <w:pPr>
        <w:pStyle w:val="FirstParagraph"/>
      </w:pPr>
      <w:r>
        <w:rPr>
          <w:bCs/>
          <w:b/>
        </w:rPr>
        <w:t xml:space="preserve">Unique Value Proposition:</w:t>
      </w:r>
      <w:r>
        <w:t xml:space="preserve"> </w:t>
      </w:r>
      <w:r>
        <w:t xml:space="preserve">Unlike generic studies of graphic design in Brazil, this Research Proposal centers on Brasília’s specific socio-institutional environment—where the Graphic Designer operates at the intersection of national identity, modernist legacy, and contemporary digital demands. The outcome will be a culturally nuanced framework applicable to other planned cities globally.</w:t>
      </w:r>
    </w:p>
    <w:bookmarkEnd w:id="25"/>
    <w:bookmarkStart w:id="26" w:name="expected-outcomes"/>
    <w:p>
      <w:pPr>
        <w:pStyle w:val="Heading2"/>
      </w:pPr>
      <w:r>
        <w:t xml:space="preserve">Expected Outcomes</w:t>
      </w:r>
    </w:p>
    <w:p>
      <w:pPr>
        <w:pStyle w:val="FirstParagraph"/>
      </w:pPr>
      <w:r>
        <w:t xml:space="preserve">We anticipate three key deliverables: 1) A comprehensive report detailing Brasília's Graphic Designer ecosystem with policy recommendations; 2) An open-access digital archive of case studies showcasing successful design interventions in Brazil Brasília; 3) A curriculum framework for Design Education institutions (e.g., UnB, FAU-Brasília) to integrate urban context into pedagogy. Crucially, this project will position the Graphic Designer not merely as a visual craftsman but as a civic strategist essential to Brazil's national narrative.</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Literature review and stakeholder mapping</w:t>
      </w:r>
      <w:r>
        <w:br/>
      </w:r>
      <w:r>
        <w:rPr>
          <w:bCs/>
          <w:b/>
        </w:rPr>
        <w:t xml:space="preserve">Months 4-6:</w:t>
      </w:r>
      <w:r>
        <w:t xml:space="preserve"> </w:t>
      </w:r>
      <w:r>
        <w:t xml:space="preserve">Fieldwork and interview data collection</w:t>
      </w:r>
      <w:r>
        <w:br/>
      </w:r>
      <w:r>
        <w:rPr>
          <w:bCs/>
          <w:b/>
        </w:rPr>
        <w:t xml:space="preserve">Months 7-9:</w:t>
      </w:r>
      <w:r>
        <w:t xml:space="preserve"> </w:t>
      </w:r>
      <w:r>
        <w:t xml:space="preserve">Case study analysis and workshop development</w:t>
      </w:r>
      <w:r>
        <w:br/>
      </w:r>
      <w:r>
        <w:rPr>
          <w:bCs/>
          <w:b/>
        </w:rPr>
        <w:t xml:space="preserve">Months 10-12:</w:t>
      </w:r>
      <w:r>
        <w:t xml:space="preserve"> </w:t>
      </w:r>
      <w:r>
        <w:t xml:space="preserve">Report finalization, dissemination, and policy briefs</w:t>
      </w:r>
    </w:p>
    <w:bookmarkEnd w:id="27"/>
    <w:bookmarkStart w:id="28" w:name="conclusion"/>
    <w:p>
      <w:pPr>
        <w:pStyle w:val="Heading2"/>
      </w:pPr>
      <w:r>
        <w:t xml:space="preserve">Conclusion</w:t>
      </w:r>
    </w:p>
    <w:p>
      <w:pPr>
        <w:pStyle w:val="FirstParagraph"/>
      </w:pPr>
      <w:r>
        <w:t xml:space="preserve">This Research Proposal asserts that the Graphic Designer in Brazil Brasília occupies a pivotal yet unexamined position within the nation's cultural infrastructure. As Brasília navigates its 65th anniversary with renewed focus on civic innovation, understanding how designers shape public perception becomes increasingly urgent. By centering local expertise rather than importing external models, this study will illuminate pathways for Graphic Designers to actively co-create a more inclusive and expressive urban identity for Brazil's symbolic capital. The findings will not only benefit Brasília but contribute to global discourse on design in planned cities, proving that the role of the Graphic Designer transcends aesthetics to become fundamental to how communities imagine themselves. In doing so, this Research Proposal establishes Brasília as an indispensable laboratory for redefining graphic design practice in culturally complex environments across Latin America and beyond.</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Brazil Brasília</dc:title>
  <dc:creator/>
  <dc:language>en</dc:language>
  <cp:keywords/>
  <dcterms:created xsi:type="dcterms:W3CDTF">2026-07-23T12:50:57Z</dcterms:created>
  <dcterms:modified xsi:type="dcterms:W3CDTF">2026-07-23T12:50:57Z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