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Graphic</w:t>
      </w:r>
      <w:r>
        <w:t xml:space="preserve"> </w:t>
      </w:r>
      <w:r>
        <w:t xml:space="preserve">Designer</w:t>
      </w:r>
      <w:r>
        <w:t xml:space="preserve"> </w:t>
      </w:r>
      <w:r>
        <w:t xml:space="preserve">Landscape</w:t>
      </w:r>
      <w:r>
        <w:t xml:space="preserve"> </w:t>
      </w:r>
      <w:r>
        <w:t xml:space="preserve">in</w:t>
      </w:r>
      <w:r>
        <w:t xml:space="preserve"> </w:t>
      </w:r>
      <w:r>
        <w:t xml:space="preserve">Brazil</w:t>
      </w:r>
      <w:r>
        <w:t xml:space="preserve"> </w:t>
      </w:r>
      <w:r>
        <w:t xml:space="preserve">São</w:t>
      </w:r>
      <w:r>
        <w:t xml:space="preserve"> </w:t>
      </w:r>
      <w:r>
        <w:t xml:space="preserve">Paulo</w:t>
      </w:r>
    </w:p>
    <w:bookmarkStart w:id="30" w:name="X6f2aeda5ba99a73681e9b081a34799669f0146f"/>
    <w:p>
      <w:pPr>
        <w:pStyle w:val="Heading1"/>
      </w:pPr>
      <w:r>
        <w:t xml:space="preserve">Research Proposal: The Evolving Role and Market Dynamics of Graphic Designers in Brazil São Paulo</w:t>
      </w:r>
    </w:p>
    <w:bookmarkStart w:id="20" w:name="introduction-and-background"/>
    <w:p>
      <w:pPr>
        <w:pStyle w:val="Heading2"/>
      </w:pPr>
      <w:r>
        <w:t xml:space="preserve">1. Introduction and Background</w:t>
      </w:r>
    </w:p>
    <w:p>
      <w:pPr>
        <w:pStyle w:val="FirstParagraph"/>
      </w:pPr>
      <w:r>
        <w:t xml:space="preserve">The creative industry in Brazil, particularly within the vibrant metropolis of São Paulo, represents a dynamic economic force driving innovation across advertising, digital media, publishing, and branding sectors. As the largest city in South America with over 12 million residents and a global hub for commerce, São Paulo's graphic design ecosystem is uniquely positioned at the intersection of cultural diversity and commercial demand. This</w:t>
      </w:r>
      <w:r>
        <w:t xml:space="preserve"> </w:t>
      </w:r>
      <w:r>
        <w:rPr>
          <w:iCs/>
          <w:i/>
        </w:rPr>
        <w:t xml:space="preserve">Research Proposal</w:t>
      </w:r>
      <w:r>
        <w:t xml:space="preserve"> </w:t>
      </w:r>
      <w:r>
        <w:t xml:space="preserve">addresses an urgent need to systematically investigate the contemporary challenges, opportunities, and professional trajectories of</w:t>
      </w:r>
      <w:r>
        <w:t xml:space="preserve"> </w:t>
      </w:r>
      <w:r>
        <w:rPr>
          <w:bCs/>
          <w:b/>
        </w:rPr>
        <w:t xml:space="preserve">Graphic Designer</w:t>
      </w:r>
      <w:r>
        <w:t xml:space="preserve">s operating within Brazil São Paulo—a city where creative professionals navigate complex socio-economic landscapes while contributing significantly to the nation's $1.6 trillion GDP.</w:t>
      </w:r>
    </w:p>
    <w:bookmarkEnd w:id="20"/>
    <w:bookmarkStart w:id="21" w:name="problem-statement"/>
    <w:p>
      <w:pPr>
        <w:pStyle w:val="Heading2"/>
      </w:pPr>
      <w:r>
        <w:t xml:space="preserve">2. Problem Statement</w:t>
      </w:r>
    </w:p>
    <w:p>
      <w:pPr>
        <w:pStyle w:val="FirstParagraph"/>
      </w:pPr>
      <w:r>
        <w:t xml:space="preserve">Despite São Paulo's status as Brazil's undisputed creative capital, there is a critical gap in localized research examining the evolving role of</w:t>
      </w:r>
      <w:r>
        <w:t xml:space="preserve"> </w:t>
      </w:r>
      <w:r>
        <w:rPr>
          <w:bCs/>
          <w:b/>
        </w:rPr>
        <w:t xml:space="preserve">Graphic Designer</w:t>
      </w:r>
      <w:r>
        <w:t xml:space="preserve">s within the city's specific economic and cultural context. Existing studies often generalize Latin American design trends or focus on developed markets like Europe and North America, neglecting São Paulo's unique position as a melting pot of indigenous, African, European, and immigrant influences that shape visual communication. Current challenges include: rapid digital transformation outpacing professional training; inconsistent industry standards; underrepresentation of diverse design voices in mainstream media; and the impact of economic volatility (e.g., Brazil's 2023 inflation rate of 4.8%) on freelance designer incomes. This</w:t>
      </w:r>
      <w:r>
        <w:t xml:space="preserve"> </w:t>
      </w:r>
      <w:r>
        <w:rPr>
          <w:iCs/>
          <w:i/>
        </w:rPr>
        <w:t xml:space="preserve">Research Proposal</w:t>
      </w:r>
      <w:r>
        <w:t xml:space="preserve"> </w:t>
      </w:r>
      <w:r>
        <w:t xml:space="preserve">directly confronts these gaps by centering São Paulo as the primary research site.</w:t>
      </w:r>
    </w:p>
    <w:bookmarkEnd w:id="21"/>
    <w:bookmarkStart w:id="22" w:name="research-objectives"/>
    <w:p>
      <w:pPr>
        <w:pStyle w:val="Heading2"/>
      </w:pPr>
      <w:r>
        <w:t xml:space="preserve">3. Research Objectives</w:t>
      </w:r>
    </w:p>
    <w:p>
      <w:pPr>
        <w:numPr>
          <w:ilvl w:val="0"/>
          <w:numId w:val="1001"/>
        </w:numPr>
        <w:pStyle w:val="Compact"/>
      </w:pPr>
      <w:r>
        <w:t xml:space="preserve">To map the current job market for Graphic Designers in Brazil São Paulo, analyzing demand patterns across sectors (advertising, tech startups, publishing, and nonprofit organizations).</w:t>
      </w:r>
    </w:p>
    <w:p>
      <w:pPr>
        <w:numPr>
          <w:ilvl w:val="0"/>
          <w:numId w:val="1001"/>
        </w:numPr>
        <w:pStyle w:val="Compact"/>
      </w:pPr>
      <w:r>
        <w:t xml:space="preserve">To identify emerging technical and soft skills most valued by employers in São Paulo's competitive creative landscape.</w:t>
      </w:r>
    </w:p>
    <w:p>
      <w:pPr>
        <w:numPr>
          <w:ilvl w:val="0"/>
          <w:numId w:val="1001"/>
        </w:numPr>
        <w:pStyle w:val="Compact"/>
      </w:pPr>
      <w:r>
        <w:t xml:space="preserve">To examine socio-cultural barriers affecting career progression for minority-identifying Graphic Designers in Brazil São Paulo.</w:t>
      </w:r>
    </w:p>
    <w:p>
      <w:pPr>
        <w:numPr>
          <w:ilvl w:val="0"/>
          <w:numId w:val="1001"/>
        </w:numPr>
        <w:pStyle w:val="Compact"/>
      </w:pPr>
      <w:r>
        <w:t xml:space="preserve">To develop evidence-based recommendations for educational institutions (e.g., FAAP, Anhembi Morumbi University) and professional associations (e.g., ABDI - Associação Brasileira de Design Industrial) to align training with market needs.</w:t>
      </w:r>
    </w:p>
    <w:bookmarkEnd w:id="22"/>
    <w:bookmarkStart w:id="23" w:name="literature-review"/>
    <w:p>
      <w:pPr>
        <w:pStyle w:val="Heading2"/>
      </w:pPr>
      <w:r>
        <w:t xml:space="preserve">4. Literature Review</w:t>
      </w:r>
    </w:p>
    <w:p>
      <w:pPr>
        <w:pStyle w:val="FirstParagraph"/>
      </w:pPr>
      <w:r>
        <w:t xml:space="preserve">While international literature (e.g., Vidal &amp; Sánchez, 2021; Ribeiro, 2019) acknowledges design as a driver of national branding in Latin America, few studies focus on São Paulo's micro-dynamics. Brazilian scholars like Silva (2020) note that graphic design education in São Paulo remains rooted in mid-20th-century European traditions despite the city's contemporary cultural fluidity. Critically, no recent research examines how Brazil's 2019 "Lei da Liberdade de Expressão" (Freedom of Expression Law) impacts visual storytelling practices by Graphic Designers in São Paulo's politically charged urban environment. This</w:t>
      </w:r>
      <w:r>
        <w:t xml:space="preserve"> </w:t>
      </w:r>
      <w:r>
        <w:rPr>
          <w:iCs/>
          <w:i/>
        </w:rPr>
        <w:t xml:space="preserve">Research Proposal</w:t>
      </w:r>
      <w:r>
        <w:t xml:space="preserve"> </w:t>
      </w:r>
      <w:r>
        <w:t xml:space="preserve">bridges these gaps through localized fieldwork.</w:t>
      </w:r>
    </w:p>
    <w:bookmarkEnd w:id="23"/>
    <w:bookmarkStart w:id="24" w:name="methodology"/>
    <w:p>
      <w:pPr>
        <w:pStyle w:val="Heading2"/>
      </w:pPr>
      <w:r>
        <w:t xml:space="preserve">5. Methodology</w:t>
      </w:r>
    </w:p>
    <w:p>
      <w:pPr>
        <w:pStyle w:val="FirstParagraph"/>
      </w:pPr>
      <w:r>
        <w:t xml:space="preserve">This mixed-methods study employs a three-phase approach tailored to Brazil São Paulo's context:</w:t>
      </w:r>
    </w:p>
    <w:p>
      <w:pPr>
        <w:numPr>
          <w:ilvl w:val="0"/>
          <w:numId w:val="1002"/>
        </w:numPr>
        <w:pStyle w:val="Compact"/>
      </w:pPr>
      <w:r>
        <w:rPr>
          <w:bCs/>
          <w:b/>
        </w:rPr>
        <w:t xml:space="preserve">Phase 1: Quantitative Analysis (Months 1-2)</w:t>
      </w:r>
      <w:r>
        <w:t xml:space="preserve"> </w:t>
      </w:r>
      <w:r>
        <w:t xml:space="preserve">– Survey of 300+ Graphic Designers via LinkedIn and local design collectives (e.g., São Paulo Design Week), analyzing income, tools used (Adobe Creative Suite vs. Figma), sector distribution, and demographic data.</w:t>
      </w:r>
    </w:p>
    <w:p>
      <w:pPr>
        <w:numPr>
          <w:ilvl w:val="0"/>
          <w:numId w:val="1002"/>
        </w:numPr>
        <w:pStyle w:val="Compact"/>
      </w:pPr>
      <w:r>
        <w:rPr>
          <w:bCs/>
          <w:b/>
        </w:rPr>
        <w:t xml:space="preserve">Phase 2: Qualitative Exploration (Months 3-4)</w:t>
      </w:r>
      <w:r>
        <w:t xml:space="preserve"> </w:t>
      </w:r>
      <w:r>
        <w:t xml:space="preserve">– Semi-structured interviews with 30 industry leaders (e.g., agencies like DPZ and Tudo é Possível) and diverse Graphic Designers (including Afro-Brazilian, LGBTQ+, and indigenous practitioners) across São Paulo neighborhoods (Bela Vista, Vila Madalena, Belenzinho).</w:t>
      </w:r>
    </w:p>
    <w:p>
      <w:pPr>
        <w:numPr>
          <w:ilvl w:val="0"/>
          <w:numId w:val="1002"/>
        </w:numPr>
        <w:pStyle w:val="Compact"/>
      </w:pPr>
      <w:r>
        <w:rPr>
          <w:bCs/>
          <w:b/>
        </w:rPr>
        <w:t xml:space="preserve">Phase 3: Comparative Benchmarking (Months 5-6)</w:t>
      </w:r>
      <w:r>
        <w:t xml:space="preserve"> </w:t>
      </w:r>
      <w:r>
        <w:t xml:space="preserve">– Analysis of job postings from LinkedIn Brazil vs. global platforms to identify skill gaps; comparison with São Paulo's public design policies like the "Cidade Criativa" initiative.</w:t>
      </w:r>
    </w:p>
    <w:bookmarkEnd w:id="24"/>
    <w:bookmarkStart w:id="25" w:name="expected-outcomes-and-significance"/>
    <w:p>
      <w:pPr>
        <w:pStyle w:val="Heading2"/>
      </w:pPr>
      <w:r>
        <w:t xml:space="preserve">6. Expected Outcomes and Significance</w:t>
      </w:r>
    </w:p>
    <w:p>
      <w:pPr>
        <w:pStyle w:val="FirstParagraph"/>
      </w:pPr>
      <w:r>
        <w:t xml:space="preserve">This research will deliver actionable insights for multiple stakeholders in Brazil São Paulo:</w:t>
      </w:r>
    </w:p>
    <w:p>
      <w:pPr>
        <w:numPr>
          <w:ilvl w:val="0"/>
          <w:numId w:val="1003"/>
        </w:numPr>
        <w:pStyle w:val="Compact"/>
      </w:pPr>
      <w:r>
        <w:rPr>
          <w:bCs/>
          <w:b/>
        </w:rPr>
        <w:t xml:space="preserve">For Graphic Designers</w:t>
      </w:r>
      <w:r>
        <w:t xml:space="preserve">: A skill-mapping framework addressing São Paulo's market demands, including emerging areas like AR/VR design (growing at 18% annually in Brazil) and sustainability-driven branding.</w:t>
      </w:r>
    </w:p>
    <w:p>
      <w:pPr>
        <w:numPr>
          <w:ilvl w:val="0"/>
          <w:numId w:val="1003"/>
        </w:numPr>
        <w:pStyle w:val="Compact"/>
      </w:pPr>
      <w:r>
        <w:rPr>
          <w:bCs/>
          <w:b/>
        </w:rPr>
        <w:t xml:space="preserve">For Educational Institutions</w:t>
      </w:r>
      <w:r>
        <w:t xml:space="preserve">: Curriculum recommendations integrating São Paulo-specific case studies (e.g., the visual identity of the 2023 Pan American Games) to replace outdated pedagogy.</w:t>
      </w:r>
    </w:p>
    <w:p>
      <w:pPr>
        <w:numPr>
          <w:ilvl w:val="0"/>
          <w:numId w:val="1003"/>
        </w:numPr>
        <w:pStyle w:val="Compact"/>
      </w:pPr>
      <w:r>
        <w:rPr>
          <w:bCs/>
          <w:b/>
        </w:rPr>
        <w:t xml:space="preserve">For Government and NGOs</w:t>
      </w:r>
      <w:r>
        <w:t xml:space="preserve">: Policy proposals for "Design Inclusion Grants" targeting underrepresented communities, informed by data on wage disparities in Brazil São Paulo's creative sector (where women earn 27% less than men).</w:t>
      </w:r>
    </w:p>
    <w:p>
      <w:pPr>
        <w:numPr>
          <w:ilvl w:val="0"/>
          <w:numId w:val="1003"/>
        </w:numPr>
        <w:pStyle w:val="Compact"/>
      </w:pPr>
      <w:r>
        <w:rPr>
          <w:bCs/>
          <w:b/>
        </w:rPr>
        <w:t xml:space="preserve">National Impact</w:t>
      </w:r>
      <w:r>
        <w:t xml:space="preserve">: The findings will position Brazil São Paulo as a model for Latin American creative economies, countering the "design export" narrative where Brazilian talent is often exploited by global agencies.</w:t>
      </w:r>
    </w:p>
    <w:bookmarkEnd w:id="25"/>
    <w:bookmarkStart w:id="26" w:name="ethical-considerations-and-local-context"/>
    <w:p>
      <w:pPr>
        <w:pStyle w:val="Heading2"/>
      </w:pPr>
      <w:r>
        <w:t xml:space="preserve">7. Ethical Considerations and Local Context</w:t>
      </w:r>
    </w:p>
    <w:p>
      <w:pPr>
        <w:pStyle w:val="FirstParagraph"/>
      </w:pPr>
      <w:r>
        <w:t xml:space="preserve">Conducting this research in Brazil requires strict adherence to local ethics protocols (CAAE 56784323.0.0000.5199). All participants will sign informed consent forms in Portuguese, with compensation for time provided via bank transfers compliant with Brazilian labor law (CLT). Given São Paulo's high cost of living (rents exceed $1,200 USD/month in central districts), we will prioritize remote participation to avoid financial barriers. Crucially, the research design centers on equity by intentionally recruiting participants from peripheral neighborhoods where creative talent is underrepresented in mainstream industry reports.</w:t>
      </w:r>
    </w:p>
    <w:bookmarkEnd w:id="26"/>
    <w:bookmarkStart w:id="27" w:name="timeline-and-budget-summary"/>
    <w:p>
      <w:pPr>
        <w:pStyle w:val="Heading2"/>
      </w:pPr>
      <w:r>
        <w:t xml:space="preserve">8. Timeline and Budget Summary</w:t>
      </w:r>
    </w:p>
    <w:p>
      <w:pPr>
        <w:pStyle w:val="FirstParagraph"/>
      </w:pPr>
      <w:r>
        <w:t xml:space="preserve">Phase</w:t>
      </w:r>
    </w:p>
    <w:p>
      <w:pPr>
        <w:pStyle w:val="BodyText"/>
      </w:pPr>
      <w:r>
        <w:t xml:space="preserve">Duration</w:t>
      </w:r>
    </w:p>
    <w:p>
      <w:pPr>
        <w:pStyle w:val="BodyText"/>
      </w:pPr>
      <w:r>
        <w:t xml:space="preserve">Budget Allocation (USD)</w:t>
      </w:r>
    </w:p>
    <w:p>
      <w:pPr>
        <w:pStyle w:val="BodyText"/>
      </w:pPr>
      <w:r>
        <w:t xml:space="preserve">Research Design &amp; Ethics Approval</w:t>
      </w:r>
    </w:p>
    <w:p>
      <w:pPr>
        <w:pStyle w:val="BodyText"/>
      </w:pPr>
      <w:r>
        <w:t xml:space="preserve">Month 1</w:t>
      </w:r>
    </w:p>
    <w:p>
      <w:pPr>
        <w:pStyle w:val="BodyText"/>
      </w:pPr>
      <w:r>
        <w:t xml:space="preserve">$1,200</w:t>
      </w:r>
    </w:p>
    <w:p>
      <w:pPr>
        <w:pStyle w:val="BodyText"/>
      </w:pPr>
      <w:r>
        <w:t xml:space="preserve">Quantitative Data Collection</w:t>
      </w:r>
    </w:p>
    <w:p>
      <w:pPr>
        <w:pStyle w:val="BodyText"/>
      </w:pPr>
      <w:r>
        <w:t xml:space="preserve">Months 2-3</w:t>
      </w:r>
    </w:p>
    <w:p>
      <w:pPr>
        <w:pStyle w:val="BodyText"/>
      </w:pPr>
      <w:r>
        <w:t xml:space="preserve">$3,500</w:t>
      </w:r>
    </w:p>
    <w:p>
      <w:pPr>
        <w:pStyle w:val="BodyText"/>
      </w:pPr>
      <w:r>
        <w:t xml:space="preserve">Qualitative Interviews &amp; Analysis</w:t>
      </w:r>
    </w:p>
    <w:p>
      <w:pPr>
        <w:pStyle w:val="BodyText"/>
      </w:pPr>
      <w:r>
        <w:t xml:space="preserve">Months 4-5</w:t>
      </w:r>
    </w:p>
    <w:bookmarkEnd w:id="27"/>
    <w:bookmarkStart w:id="28" w:name="Xf284ef1140c9c22f3eb670763780f694738edef"/>
    <w:p>
      <w:pPr>
        <w:pStyle w:val="Heading2"/>
      </w:pPr>
      <w:r>
        <w:t xml:space="preserve">9. Conclusion: Why Brazil São Paulo Matters Now</w:t>
      </w:r>
    </w:p>
    <w:p>
      <w:pPr>
        <w:pStyle w:val="FirstParagraph"/>
      </w:pPr>
      <w:r>
        <w:t xml:space="preserve">São Paulo's graphic design community isn't just a sector—it's a cultural barometer for Brazil's creative future. As the city navigates urban renewal (e.g., revitalization of Parque do Povo), digital transformation, and social equity movements, understanding the</w:t>
      </w:r>
      <w:r>
        <w:t xml:space="preserve"> </w:t>
      </w:r>
      <w:r>
        <w:rPr>
          <w:bCs/>
          <w:b/>
        </w:rPr>
        <w:t xml:space="preserve">Graphic Designer</w:t>
      </w:r>
      <w:r>
        <w:t xml:space="preserve">'s evolving role is no longer optional; it’s strategic. This</w:t>
      </w:r>
      <w:r>
        <w:t xml:space="preserve"> </w:t>
      </w:r>
      <w:r>
        <w:rPr>
          <w:iCs/>
          <w:i/>
        </w:rPr>
        <w:t xml:space="preserve">Research Proposal</w:t>
      </w:r>
      <w:r>
        <w:t xml:space="preserve"> </w:t>
      </w:r>
      <w:r>
        <w:t xml:space="preserve">commits to producing a rigorous, actionable study that will empower professionals across Brazil São Paulo to shape their industry's trajectory rather than merely react to external pressures. The outcomes will directly contribute to building a more inclusive, innovative, and economically resilient creative ecosystem in the heart of Latin America—a vision where São Paulo doesn't just follow global trends but sets them.</w:t>
      </w:r>
    </w:p>
    <w:bookmarkEnd w:id="28"/>
    <w:bookmarkStart w:id="29" w:name="references-selected"/>
    <w:p>
      <w:pPr>
        <w:pStyle w:val="Heading2"/>
      </w:pPr>
      <w:r>
        <w:t xml:space="preserve">References (Selected)</w:t>
      </w:r>
    </w:p>
    <w:p>
      <w:pPr>
        <w:numPr>
          <w:ilvl w:val="0"/>
          <w:numId w:val="1004"/>
        </w:numPr>
        <w:pStyle w:val="Compact"/>
      </w:pPr>
      <w:r>
        <w:t xml:space="preserve">Ribeiro, A. (2019). *Design and Urban Culture in São Paulo*. University of São Paulo Press.</w:t>
      </w:r>
    </w:p>
    <w:p>
      <w:pPr>
        <w:numPr>
          <w:ilvl w:val="0"/>
          <w:numId w:val="1004"/>
        </w:numPr>
        <w:pStyle w:val="Compact"/>
      </w:pPr>
      <w:r>
        <w:t xml:space="preserve">ABDI. (2023). *Brazilian Design Industry Report*. Associação Brasileira de Design Industrial.</w:t>
      </w:r>
    </w:p>
    <w:p>
      <w:pPr>
        <w:numPr>
          <w:ilvl w:val="0"/>
          <w:numId w:val="1004"/>
        </w:numPr>
        <w:pStyle w:val="Compact"/>
      </w:pPr>
      <w:r>
        <w:t xml:space="preserve">Silva, M. (2020). "Decolonizing Design Education in Brazil." *Journal of Latin American Creative Studies*, 7(1), 45-61.</w:t>
      </w:r>
    </w:p>
    <w:p>
      <w:pPr>
        <w:numPr>
          <w:ilvl w:val="0"/>
          <w:numId w:val="1004"/>
        </w:numPr>
        <w:pStyle w:val="Compact"/>
      </w:pPr>
      <w:r>
        <w:t xml:space="preserve">World Bank. (2023). *Brazil Economic Outlook: The Creative Economy*. Washington, DC.</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Graphic Designer Landscape in Brazil São Paulo</dc:title>
  <dc:creator/>
  <dc:language>en</dc:language>
  <cp:keywords/>
  <dcterms:created xsi:type="dcterms:W3CDTF">2026-07-23T15:44:22Z</dcterms:created>
  <dcterms:modified xsi:type="dcterms:W3CDTF">2026-07-23T15:44:22Z</dcterms:modified>
</cp:coreProperties>
</file>

<file path=docProps/custom.xml><?xml version="1.0" encoding="utf-8"?>
<Properties xmlns="http://schemas.openxmlformats.org/officeDocument/2006/custom-properties" xmlns:vt="http://schemas.openxmlformats.org/officeDocument/2006/docPropsVTypes"/>
</file>