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Creative</w:t>
      </w:r>
      <w:r>
        <w:t xml:space="preserve"> </w:t>
      </w:r>
      <w:r>
        <w:t xml:space="preserve">Economy</w:t>
      </w:r>
    </w:p>
    <w:bookmarkStart w:id="29" w:name="X643d22da55fcb5bea8fa8f0e77811383c82b129"/>
    <w:p>
      <w:pPr>
        <w:pStyle w:val="Heading1"/>
      </w:pPr>
      <w:r>
        <w:t xml:space="preserve">Research Proposal: The Evolving Role of Graphic Designers in Santiago, Chile's Creative Economy</w:t>
      </w:r>
    </w:p>
    <w:bookmarkStart w:id="20" w:name="introduction"/>
    <w:p>
      <w:pPr>
        <w:pStyle w:val="Heading2"/>
      </w:pPr>
      <w:r>
        <w:t xml:space="preserve">1. Introduction</w:t>
      </w:r>
    </w:p>
    <w:p>
      <w:pPr>
        <w:pStyle w:val="FirstParagraph"/>
      </w:pPr>
      <w:r>
        <w:t xml:space="preserve">The creative industries have emerged as a pivotal economic driver across Latin America, with Santiago de Chile positioned at the forefront of this transformation. As the capital and cultural hub of Chile, Santiago hosts over 30% of the nation's creative sector employment, generating an estimated $750 million annually (Chilean Ministry of Economy, 2023). Within this vibrant ecosystem,</w:t>
      </w:r>
      <w:r>
        <w:t xml:space="preserve"> </w:t>
      </w:r>
      <w:r>
        <w:rPr>
          <w:bCs/>
          <w:b/>
        </w:rPr>
        <w:t xml:space="preserve">Graphic Designer</w:t>
      </w:r>
      <w:r>
        <w:t xml:space="preserve"> </w:t>
      </w:r>
      <w:r>
        <w:t xml:space="preserve">professionals form the backbone of visual communication across branding, digital media, and cultural expression. This research proposal addresses a critical gap in understanding how Santiago's</w:t>
      </w:r>
      <w:r>
        <w:t xml:space="preserve"> </w:t>
      </w:r>
      <w:r>
        <w:rPr>
          <w:bCs/>
          <w:b/>
        </w:rPr>
        <w:t xml:space="preserve">Graphic Designer</w:t>
      </w:r>
      <w:r>
        <w:t xml:space="preserve"> </w:t>
      </w:r>
      <w:r>
        <w:t xml:space="preserve">practitioners navigate globalization, technological disruption, and unique local market demands within Chile Santiago's distinct socio-economic landscape.</w:t>
      </w:r>
    </w:p>
    <w:bookmarkEnd w:id="20"/>
    <w:bookmarkStart w:id="21" w:name="problem-statement"/>
    <w:p>
      <w:pPr>
        <w:pStyle w:val="Heading2"/>
      </w:pPr>
      <w:r>
        <w:t xml:space="preserve">2. Problem Statement</w:t>
      </w:r>
    </w:p>
    <w:p>
      <w:pPr>
        <w:pStyle w:val="FirstParagraph"/>
      </w:pPr>
      <w:r>
        <w:t xml:space="preserve">Despite the sector's growth, Santiago-based</w:t>
      </w:r>
      <w:r>
        <w:t xml:space="preserve"> </w:t>
      </w:r>
      <w:r>
        <w:rPr>
          <w:bCs/>
          <w:b/>
        </w:rPr>
        <w:t xml:space="preserve">Graphic Designer</w:t>
      </w:r>
      <w:r>
        <w:t xml:space="preserve">s face unprecedented challenges: rapid adoption of AI design tools threatening traditional workflows, inconsistent client expectations in a developing market, and limited academic research on Chilean creative labor dynamics. A 2023 survey by the Chilean Association of Designers (ACD) revealed that 68% of Santiago-based designers report declining project fees despite rising operational costs—a trend unaddressed by existing national studies. Crucially, no comprehensive analysis exists examining how Santiago's unique cultural identity (blending indigenous Mapuche influences, colonial history, and contemporary urban vibrancy) shapes design practice in the Chilean context. This research directly responds to this knowledge vacuum within Chile Santiago.</w:t>
      </w:r>
    </w:p>
    <w:bookmarkEnd w:id="21"/>
    <w:bookmarkStart w:id="22" w:name="X4d99b1ffb33c84faf7a5f6f34036426b465e7c9"/>
    <w:p>
      <w:pPr>
        <w:pStyle w:val="Heading2"/>
      </w:pPr>
      <w:r>
        <w:t xml:space="preserve">3. Literature Review: Contextualizing the Santiago Creative Market</w:t>
      </w:r>
    </w:p>
    <w:p>
      <w:pPr>
        <w:pStyle w:val="FirstParagraph"/>
      </w:pPr>
      <w:r>
        <w:t xml:space="preserve">Global literature on graphic design (e.g., Soderstrom, 2018; Manovich, 2016) often centers on North American or European contexts, overlooking Latin American nuances. Chilean scholarship remains fragmented—limited studies focus on design education (Munoz &amp; Rodriguez, 2020) but neglect professional practice realities. Santiago’s market presents distinctive characteristics: a high concentration of small-to-medium enterprises (SMEs) requiring affordable design services, growing demand from tech startups in the "Silicon Valley de Chile" sector (Parque Tecnológico de Santiago), and complex cultural narratives surrounding national identity post-Pinochet era. This research bridges these gaps by anchoring analysis specifically within Chile Santiago’s operational ecosystem.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professional landscape of</w:t>
      </w:r>
      <w:r>
        <w:t xml:space="preserve"> </w:t>
      </w:r>
      <w:r>
        <w:rPr>
          <w:bCs/>
          <w:b/>
        </w:rPr>
        <w:t xml:space="preserve">Graphic Designer</w:t>
      </w:r>
      <w:r>
        <w:t xml:space="preserve">s in Santiago; (2) Analyze how cultural context shapes design aesthetics and client relations; and (3) Propose strategies for sustainable practice within Chile Santiago's economy. Key research questions include:</w:t>
      </w:r>
    </w:p>
    <w:p>
      <w:pPr>
        <w:numPr>
          <w:ilvl w:val="0"/>
          <w:numId w:val="1001"/>
        </w:numPr>
        <w:pStyle w:val="Compact"/>
      </w:pPr>
      <w:r>
        <w:t xml:space="preserve">How do Santiago-based</w:t>
      </w:r>
      <w:r>
        <w:t xml:space="preserve"> </w:t>
      </w:r>
      <w:r>
        <w:rPr>
          <w:bCs/>
          <w:b/>
        </w:rPr>
        <w:t xml:space="preserve">Graphic Designer</w:t>
      </w:r>
      <w:r>
        <w:t xml:space="preserve">s adapt their creative processes to balance global trends with Chilean cultural authenticity?</w:t>
      </w:r>
    </w:p>
    <w:p>
      <w:pPr>
        <w:numPr>
          <w:ilvl w:val="0"/>
          <w:numId w:val="1001"/>
        </w:numPr>
        <w:pStyle w:val="Compact"/>
      </w:pPr>
      <w:r>
        <w:t xml:space="preserve">What economic pressures (e.g., AI disruption, client payment delays) most significantly impact professional sustainability in Chile Santiago?</w:t>
      </w:r>
    </w:p>
    <w:p>
      <w:pPr>
        <w:numPr>
          <w:ilvl w:val="0"/>
          <w:numId w:val="1001"/>
        </w:numPr>
        <w:pStyle w:val="Compact"/>
      </w:pPr>
      <w:r>
        <w:t xml:space="preserve">How can design education in Chile Santiago better prepare graduates for emerging market demands?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Online survey distributed to 400+ registered members of Santiago's ACD and design collectives (target: 25% response rate), measuring income trends, tool adoption, and client satisfaction metrics.</w:t>
      </w:r>
    </w:p>
    <w:p>
      <w:pPr>
        <w:numPr>
          <w:ilvl w:val="0"/>
          <w:numId w:val="1002"/>
        </w:numPr>
        <w:pStyle w:val="Compact"/>
      </w:pPr>
      <w:r>
        <w:rPr>
          <w:bCs/>
          <w:b/>
        </w:rPr>
        <w:t xml:space="preserve">Qualitative Phase:</w:t>
      </w:r>
      <w:r>
        <w:t xml:space="preserve"> </w:t>
      </w:r>
      <w:r>
        <w:t xml:space="preserve">In-depth interviews with 30 diverse</w:t>
      </w:r>
      <w:r>
        <w:t xml:space="preserve"> </w:t>
      </w:r>
      <w:r>
        <w:rPr>
          <w:bCs/>
          <w:b/>
        </w:rPr>
        <w:t xml:space="preserve">Graphic Designer</w:t>
      </w:r>
      <w:r>
        <w:t xml:space="preserve">s across Santiago (including freelancers in Barrio Bellavista, agency staff at Wieden+Kennedy Santiago, and indigenous-led design collectives like "Mapu Design"). Field notes will document cultural negotiation points.</w:t>
      </w:r>
    </w:p>
    <w:p>
      <w:pPr>
        <w:numPr>
          <w:ilvl w:val="0"/>
          <w:numId w:val="1002"/>
        </w:numPr>
        <w:pStyle w:val="Compact"/>
      </w:pPr>
      <w:r>
        <w:rPr>
          <w:bCs/>
          <w:b/>
        </w:rPr>
        <w:t xml:space="preserve">Case Studies:</w:t>
      </w:r>
      <w:r>
        <w:t xml:space="preserve"> </w:t>
      </w:r>
      <w:r>
        <w:t xml:space="preserve">Analysis of 5 high-impact Santiago projects (e.g., Chile's 2023 National Tourism Campaign, Spotify's "Chile Sounds" campaign) to examine local-global design integration.</w:t>
      </w:r>
    </w:p>
    <w:p>
      <w:pPr>
        <w:pStyle w:val="FirstParagraph"/>
      </w:pPr>
      <w:r>
        <w:t xml:space="preserve">Data collection occurs in Q3-Q4 2024. Ethical approval will be secured from Universidad de Santiago de Chile’s Research Ethics Committee. All participants will be anonymized per Chilean Law 19,628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Santiago Creative Labor Index mapping salary benchmarks and market challenges; (2) A framework for "Culturally Attuned Design" tailored to Chile Santiago’s context; and (3) Policy recommendations for design education reform. Significance extends beyond academia:</w:t>
      </w:r>
    </w:p>
    <w:p>
      <w:pPr>
        <w:numPr>
          <w:ilvl w:val="0"/>
          <w:numId w:val="1003"/>
        </w:numPr>
        <w:pStyle w:val="Compact"/>
      </w:pPr>
      <w:r>
        <w:rPr>
          <w:bCs/>
          <w:b/>
        </w:rPr>
        <w:t xml:space="preserve">For Practitioners:</w:t>
      </w:r>
      <w:r>
        <w:t xml:space="preserve"> </w:t>
      </w:r>
      <w:r>
        <w:t xml:space="preserve">Evidence-based strategies to combat AI-driven devaluation of creative labor.</w:t>
      </w:r>
    </w:p>
    <w:p>
      <w:pPr>
        <w:numPr>
          <w:ilvl w:val="0"/>
          <w:numId w:val="1003"/>
        </w:numPr>
        <w:pStyle w:val="Compact"/>
      </w:pPr>
      <w:r>
        <w:rPr>
          <w:bCs/>
          <w:b/>
        </w:rPr>
        <w:t xml:space="preserve">For Chile Santiago's Economy:</w:t>
      </w:r>
      <w:r>
        <w:t xml:space="preserve"> </w:t>
      </w:r>
      <w:r>
        <w:t xml:space="preserve">Data to inform city council initiatives like "Santiago Creativo" (2025), targeting a 15% sector growth via design tourism.</w:t>
      </w:r>
    </w:p>
    <w:p>
      <w:pPr>
        <w:numPr>
          <w:ilvl w:val="0"/>
          <w:numId w:val="1003"/>
        </w:numPr>
        <w:pStyle w:val="Compact"/>
      </w:pPr>
      <w:r>
        <w:rPr>
          <w:bCs/>
          <w:b/>
        </w:rPr>
        <w:t xml:space="preserve">For National Policy:</w:t>
      </w:r>
      <w:r>
        <w:t xml:space="preserve"> </w:t>
      </w:r>
      <w:r>
        <w:t xml:space="preserve">Input for Chile’s new Creative Industries Strategy, currently under drafting by the Ministry of Economy.</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Finalize survey instruments, secure institutional partnerships (ACD, UDESC Chile)</w:t>
      </w:r>
      <w:r>
        <w:br/>
      </w:r>
      <w:r>
        <w:rPr>
          <w:bCs/>
          <w:b/>
        </w:rPr>
        <w:t xml:space="preserve">Month 3-5:</w:t>
      </w:r>
      <w:r>
        <w:t xml:space="preserve"> </w:t>
      </w:r>
      <w:r>
        <w:t xml:space="preserve">Quantitative data collection &amp; preliminary analysis</w:t>
      </w:r>
      <w:r>
        <w:br/>
      </w:r>
      <w:r>
        <w:rPr>
          <w:bCs/>
          <w:b/>
        </w:rPr>
        <w:t xml:space="preserve">Month 6-7:</w:t>
      </w:r>
      <w:r>
        <w:t xml:space="preserve"> </w:t>
      </w:r>
      <w:r>
        <w:t xml:space="preserve">Qualitative interviews and case study documentation</w:t>
      </w:r>
      <w:r>
        <w:br/>
      </w:r>
      <w:r>
        <w:rPr>
          <w:bCs/>
          <w:b/>
        </w:rPr>
        <w:t xml:space="preserve">Month 8:</w:t>
      </w:r>
      <w:r>
        <w:t xml:space="preserve"> </w:t>
      </w:r>
      <w:r>
        <w:t xml:space="preserve">Synthesis of findings; draft report for Santiago-based design community feedback</w:t>
      </w:r>
      <w:r>
        <w:br/>
      </w:r>
      <w:r>
        <w:rPr>
          <w:bCs/>
          <w:b/>
        </w:rPr>
        <w:t xml:space="preserve">Month 9:</w:t>
      </w:r>
      <w:r>
        <w:t xml:space="preserve"> </w:t>
      </w:r>
      <w:r>
        <w:t xml:space="preserve">Finalize research report; stakeholder workshop in Parque Bustamante, Santiago</w:t>
      </w:r>
    </w:p>
    <w:bookmarkEnd w:id="26"/>
    <w:bookmarkStart w:id="27" w:name="budget-overview-summary"/>
    <w:p>
      <w:pPr>
        <w:pStyle w:val="Heading2"/>
      </w:pPr>
      <w:r>
        <w:t xml:space="preserve">8. Budget Overview (Summary)</w:t>
      </w:r>
    </w:p>
    <w:p>
      <w:pPr>
        <w:pStyle w:val="FirstParagraph"/>
      </w:pPr>
      <w:r>
        <w:t xml:space="preserve">Total Request: $42,500 USD</w:t>
      </w:r>
    </w:p>
    <w:p>
      <w:pPr>
        <w:numPr>
          <w:ilvl w:val="0"/>
          <w:numId w:val="1004"/>
        </w:numPr>
        <w:pStyle w:val="Compact"/>
      </w:pPr>
      <w:r>
        <w:t xml:space="preserve">Researcher Stipend: $18,000 (18 months)</w:t>
      </w:r>
    </w:p>
    <w:p>
      <w:pPr>
        <w:numPr>
          <w:ilvl w:val="0"/>
          <w:numId w:val="1004"/>
        </w:numPr>
        <w:pStyle w:val="Compact"/>
      </w:pPr>
      <w:r>
        <w:t xml:space="preserve">Data Collection Tools &amp; Translation Services: $9,500 (Spanish-English bilingual analysis)</w:t>
      </w:r>
    </w:p>
    <w:p>
      <w:pPr>
        <w:numPr>
          <w:ilvl w:val="0"/>
          <w:numId w:val="1004"/>
        </w:numPr>
        <w:pStyle w:val="Compact"/>
      </w:pPr>
      <w:r>
        <w:t xml:space="preserve">Stakeholder Workshop in Santiago: $7,200</w:t>
      </w:r>
    </w:p>
    <w:p>
      <w:pPr>
        <w:numPr>
          <w:ilvl w:val="0"/>
          <w:numId w:val="1004"/>
        </w:numPr>
        <w:pStyle w:val="Compact"/>
      </w:pPr>
      <w:r>
        <w:t xml:space="preserve">Report Production &amp; Dissemination: $7,800</w:t>
      </w:r>
    </w:p>
    <w:bookmarkEnd w:id="27"/>
    <w:bookmarkStart w:id="28" w:name="conclusion"/>
    <w:p>
      <w:pPr>
        <w:pStyle w:val="Heading2"/>
      </w:pPr>
      <w:r>
        <w:t xml:space="preserve">9. Conclusion</w:t>
      </w:r>
    </w:p>
    <w:p>
      <w:pPr>
        <w:pStyle w:val="FirstParagraph"/>
      </w:pPr>
      <w:r>
        <w:t xml:space="preserve">Santiago’s creative economy is at an inflection point where the role of the</w:t>
      </w:r>
      <w:r>
        <w:t xml:space="preserve"> </w:t>
      </w:r>
      <w:r>
        <w:rPr>
          <w:bCs/>
          <w:b/>
        </w:rPr>
        <w:t xml:space="preserve">Graphic Designer</w:t>
      </w:r>
      <w:r>
        <w:t xml:space="preserve"> </w:t>
      </w:r>
      <w:r>
        <w:t xml:space="preserve">transcends mere visual execution to become a cultural translator and economic catalyst. This research proposal establishes a necessary foundation for understanding how Santiago-based designers navigate globalization while anchoring their practice in Chilean identity. By centering Chile Santiago as our analytical lens, we move beyond generic design studies to generate actionable insights that empower local talent, strengthen the city’s creative ecosystem, and position Chile as a leader in culturally rooted digital design innovation. The outcomes will directly inform policy, education, and professional development—ensuring Santiago remains not just a regional hub but a globally recognized epicenter of meaningful visual storytelling from Latin America.</w:t>
      </w:r>
    </w:p>
    <w:p>
      <w:pPr>
        <w:pStyle w:val="BodyText"/>
      </w:pPr>
      <w:r>
        <w:rPr>
          <w:bCs/>
          <w:b/>
        </w:rPr>
        <w:t xml:space="preserve">Keywords:</w:t>
      </w:r>
      <w:r>
        <w:t xml:space="preserve"> </w:t>
      </w:r>
      <w:r>
        <w:t xml:space="preserve">Graphic Designer, Chile Santiago, Creative Economy, Cultural Identity, Design Labor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Santiago, Chile's Creative Economy</dc:title>
  <dc:creator/>
  <dc:language>en</dc:language>
  <cp:keywords/>
  <dcterms:created xsi:type="dcterms:W3CDTF">2025-12-11T14:17:07Z</dcterms:created>
  <dcterms:modified xsi:type="dcterms:W3CDTF">2025-12-11T14:17:07Z</dcterms:modified>
</cp:coreProperties>
</file>

<file path=docProps/custom.xml><?xml version="1.0" encoding="utf-8"?>
<Properties xmlns="http://schemas.openxmlformats.org/officeDocument/2006/custom-properties" xmlns:vt="http://schemas.openxmlformats.org/officeDocument/2006/docPropsVTypes"/>
</file>