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Cultural</w:t>
      </w:r>
      <w:r>
        <w:t xml:space="preserve"> </w:t>
      </w:r>
      <w:r>
        <w:t xml:space="preserve">Synergy</w:t>
      </w:r>
      <w:r>
        <w:t xml:space="preserve"> </w:t>
      </w:r>
      <w:r>
        <w:t xml:space="preserve">and</w:t>
      </w:r>
      <w:r>
        <w:t xml:space="preserve"> </w:t>
      </w:r>
      <w:r>
        <w:t xml:space="preserve">Digital</w:t>
      </w:r>
      <w:r>
        <w:t xml:space="preserve"> </w:t>
      </w:r>
      <w:r>
        <w:t xml:space="preserve">Innovation</w:t>
      </w:r>
      <w:r>
        <w:t xml:space="preserve"> </w:t>
      </w:r>
      <w:r>
        <w:t xml:space="preserve">in</w:t>
      </w:r>
      <w:r>
        <w:t xml:space="preserve"> </w:t>
      </w:r>
      <w:r>
        <w:t xml:space="preserve">Graphic</w:t>
      </w:r>
      <w:r>
        <w:t xml:space="preserve"> </w:t>
      </w:r>
      <w:r>
        <w:t xml:space="preserve">Design</w:t>
      </w:r>
      <w:r>
        <w:t xml:space="preserve"> </w:t>
      </w:r>
      <w:r>
        <w:t xml:space="preserve">within</w:t>
      </w:r>
      <w:r>
        <w:t xml:space="preserve"> </w:t>
      </w:r>
      <w:r>
        <w:t xml:space="preserve">China</w:t>
      </w:r>
      <w:r>
        <w:t xml:space="preserve"> </w:t>
      </w:r>
      <w:r>
        <w:t xml:space="preserve">Beijing</w:t>
      </w:r>
    </w:p>
    <w:bookmarkStart w:id="28" w:name="X83b3fd271d08d7c7c7b623bfc824ff32b1ccdb9"/>
    <w:p>
      <w:pPr>
        <w:pStyle w:val="Heading1"/>
      </w:pPr>
      <w:r>
        <w:t xml:space="preserve">Research Proposal: Cultural Synergy and Digital Innovation in Graphic Design within China Beijing's Creative Landscape</w:t>
      </w:r>
    </w:p>
    <w:bookmarkStart w:id="20" w:name="abstract"/>
    <w:p>
      <w:pPr>
        <w:pStyle w:val="Heading2"/>
      </w:pPr>
      <w:r>
        <w:t xml:space="preserve">Abstract</w:t>
      </w:r>
    </w:p>
    <w:p>
      <w:pPr>
        <w:pStyle w:val="FirstParagraph"/>
      </w:pPr>
      <w:r>
        <w:t xml:space="preserve">This research proposal outlines a comprehensive investigation into the evolving role of the Graphic Designer within China Beijing's dynamic creative industry. Focusing on the unique confluence of traditional Chinese aesthetics, rapid digital transformation, and global market integration, this study seeks to identify key challenges, opportunities, and skill requirements shaping contemporary graphic design practice in one of Asia's most influential cultural and economic hubs. The findings will provide actionable insights for educational institutions, design agencies operating in Beijing (including international firms), and emerging Graphic Designers aiming to thrive within this complex environment.</w:t>
      </w:r>
    </w:p>
    <w:bookmarkEnd w:id="20"/>
    <w:bookmarkStart w:id="21" w:name="Xea11d18c9c7074da1badce660d792348eced660"/>
    <w:p>
      <w:pPr>
        <w:pStyle w:val="Heading2"/>
      </w:pPr>
      <w:r>
        <w:t xml:space="preserve">1. Introduction: The Significance of Graphic Design in Contemporary Beijing</w:t>
      </w:r>
    </w:p>
    <w:p>
      <w:pPr>
        <w:pStyle w:val="FirstParagraph"/>
      </w:pPr>
      <w:r>
        <w:t xml:space="preserve">Beijing, as the political, cultural, and technological epicenter of China, presents a unique crucible for the graphic design profession. The city's landscape is defined by a rapid pace of urbanization, government initiatives promoting "Cultural Industry Development" (e.g., the Beijing Cultural Industry Development Plan 2021-2025), and an increasingly sophisticated consumer market demanding visually compelling brand identities and digital experiences. This research addresses a critical gap: while the global discourse on graphic design is abundant, there is a lack of in-depth, locally-grounded studies examining the specific professional realities and future trajectory of the Graphic Designer within Beijing's distinct socio-economic and technological context. Understanding this ecosystem is paramount for fostering innovation, ensuring cultural sensitivity in design outputs, and developing relevant talent pipelines.</w:t>
      </w:r>
    </w:p>
    <w:bookmarkEnd w:id="21"/>
    <w:bookmarkStart w:id="22" w:name="research-problem-statement"/>
    <w:p>
      <w:pPr>
        <w:pStyle w:val="Heading2"/>
      </w:pPr>
      <w:r>
        <w:t xml:space="preserve">2. Research Problem Statement</w:t>
      </w:r>
    </w:p>
    <w:p>
      <w:pPr>
        <w:pStyle w:val="FirstParagraph"/>
      </w:pPr>
      <w:r>
        <w:t xml:space="preserve">The current landscape for the Graphic Designer in China Beijing is characterized by intense competition, the blurring lines between traditional print and digital media (especially mobile-first platforms like WeChat Mini Programs and Douyin), evolving client expectations influenced by both domestic traditions and global trends, and the accelerating integration of AI tools. However, there is insufficient empirical research mapping how these factors specifically impact: 1) the daily workflow, skill sets required (e.g., proficiency in Chinese cultural symbolism alongside UI/UX skills), 2) career progression pathways for local talent versus international hires, and 3) the critical interplay between authentic Chinese cultural expression and commercially viable design solutions. This knowledge gap hinders effective strategy development by stakeholders within Beijing's creative sector.</w:t>
      </w:r>
    </w:p>
    <w:bookmarkEnd w:id="22"/>
    <w:bookmarkStart w:id="23" w:name="research-objectives"/>
    <w:p>
      <w:pPr>
        <w:pStyle w:val="Heading2"/>
      </w:pPr>
      <w:r>
        <w:t xml:space="preserve">3. Research Objectives</w:t>
      </w:r>
    </w:p>
    <w:p>
      <w:pPr>
        <w:pStyle w:val="FirstParagraph"/>
      </w:pPr>
      <w:r>
        <w:t xml:space="preserve">This research proposal aims to achieve the following specific objectives:</w:t>
      </w:r>
    </w:p>
    <w:p>
      <w:pPr>
        <w:numPr>
          <w:ilvl w:val="0"/>
          <w:numId w:val="1001"/>
        </w:numPr>
        <w:pStyle w:val="Compact"/>
      </w:pPr>
      <w:r>
        <w:t xml:space="preserve">To comprehensively map the current professional environment, key employers (agencies, in-house design teams of tech giants like Baidu/ByteDance, cultural institutions), and primary project types driving demand for Graphic Designers in Beijing.</w:t>
      </w:r>
    </w:p>
    <w:p>
      <w:pPr>
        <w:numPr>
          <w:ilvl w:val="0"/>
          <w:numId w:val="1001"/>
        </w:numPr>
        <w:pStyle w:val="Compact"/>
      </w:pPr>
      <w:r>
        <w:t xml:space="preserve">To identify and analyze the most critical skills (technical, cultural, strategic) demanded by leading clients and agencies within the Beijing market, with a focus on the integration of Chinese cultural elements (e.g., calligraphy aesthetics, symbolism of color like red/gold) into modern digital and branding contexts.</w:t>
      </w:r>
    </w:p>
    <w:p>
      <w:pPr>
        <w:numPr>
          <w:ilvl w:val="0"/>
          <w:numId w:val="1001"/>
        </w:numPr>
        <w:pStyle w:val="Compact"/>
      </w:pPr>
      <w:r>
        <w:t xml:space="preserve">To investigate the challenges faced by Graphic Designers in Beijing regarding creative autonomy, intellectual property protection within China's evolving legal framework, and adapting global design trends to resonate authentically with Chinese audiences.</w:t>
      </w:r>
    </w:p>
    <w:p>
      <w:pPr>
        <w:numPr>
          <w:ilvl w:val="0"/>
          <w:numId w:val="1001"/>
        </w:numPr>
        <w:pStyle w:val="Compact"/>
      </w:pPr>
      <w:r>
        <w:t xml:space="preserve">To explore the impact of emerging technologies (AI design tools, AR/VR experiences) on job roles and required competencies for the Graphic Designer operating in Beijing.</w:t>
      </w:r>
    </w:p>
    <w:p>
      <w:pPr>
        <w:numPr>
          <w:ilvl w:val="0"/>
          <w:numId w:val="1001"/>
        </w:numPr>
        <w:pStyle w:val="Compact"/>
      </w:pPr>
      <w:r>
        <w:t xml:space="preserve">To develop evidence-based recommendations for educational curricula in Beijing's design schools and professional development programs tailored to equip future Graphic Designers with market-relevant skills.</w:t>
      </w:r>
    </w:p>
    <w:bookmarkEnd w:id="23"/>
    <w:bookmarkStart w:id="24" w:name="literature-review-brief-context"/>
    <w:p>
      <w:pPr>
        <w:pStyle w:val="Heading2"/>
      </w:pPr>
      <w:r>
        <w:t xml:space="preserve">4. Literature Review (Brief Context)</w:t>
      </w:r>
    </w:p>
    <w:p>
      <w:pPr>
        <w:pStyle w:val="FirstParagraph"/>
      </w:pPr>
      <w:r>
        <w:t xml:space="preserve">Existing literature often treats "Chinese graphic design" as monolithic, neglecting the distinct dynamics of Beijing versus other cities like Shanghai or Shenzhen. Studies on China's creative industries (e.g., works by Liu &amp; Zhang, 2020) highlight growth but lack granular focus on the Graphic Designer role. Research on digital marketing in China (e.g., Chen, 2022) touches on visual content but rarely delves into the designer's specific challenges. This proposal bridges this gap by centering the professional experience of the Graphic Designer within Beijing's unique ecosystem, moving beyond generic market reports to focus on human-centered practice and evolving professional identity.</w:t>
      </w:r>
    </w:p>
    <w:bookmarkEnd w:id="24"/>
    <w:bookmarkStart w:id="25" w:name="methodology"/>
    <w:p>
      <w:pPr>
        <w:pStyle w:val="Heading2"/>
      </w:pPr>
      <w:r>
        <w:t xml:space="preserve">5. Methodology</w:t>
      </w:r>
    </w:p>
    <w:p>
      <w:pPr>
        <w:pStyle w:val="FirstParagraph"/>
      </w:pPr>
      <w:r>
        <w:t xml:space="preserve">This mixed-methods research will employ a triangulated approach:</w:t>
      </w:r>
    </w:p>
    <w:p>
      <w:pPr>
        <w:numPr>
          <w:ilvl w:val="0"/>
          <w:numId w:val="1002"/>
        </w:numPr>
        <w:pStyle w:val="Compact"/>
      </w:pPr>
      <w:r>
        <w:rPr>
          <w:bCs/>
          <w:b/>
        </w:rPr>
        <w:t xml:space="preserve">Quantitative Survey:</w:t>
      </w:r>
      <w:r>
        <w:t xml:space="preserve"> </w:t>
      </w:r>
      <w:r>
        <w:t xml:space="preserve">Online survey distributed to 300+ active Graphic Designers registered with Beijing design associations or working at major agencies/in-house teams (targeting diverse seniority levels), focusing on skill usage, challenges, and salary expectations.</w:t>
      </w:r>
    </w:p>
    <w:p>
      <w:pPr>
        <w:numPr>
          <w:ilvl w:val="0"/>
          <w:numId w:val="1002"/>
        </w:numPr>
        <w:pStyle w:val="Compact"/>
      </w:pPr>
      <w:r>
        <w:rPr>
          <w:bCs/>
          <w:b/>
        </w:rPr>
        <w:t xml:space="preserve">Qualitative Interviews:</w:t>
      </w:r>
      <w:r>
        <w:t xml:space="preserve"> </w:t>
      </w:r>
      <w:r>
        <w:t xml:space="preserve">In-depth semi-structured interviews with 25-30 key stakeholders: senior Graphic Designers, Creative Directors from top Beijing agencies (e.g., Studio Goh, local studios in 798 Art District), HR managers from tech companies (ByteDance, Didi), and educators from Beijing Institute of Technology's design faculty. Interviews will explore cultural integration challenges and future skill needs.</w:t>
      </w:r>
    </w:p>
    <w:p>
      <w:pPr>
        <w:numPr>
          <w:ilvl w:val="0"/>
          <w:numId w:val="1002"/>
        </w:numPr>
        <w:pStyle w:val="Compact"/>
      </w:pPr>
      <w:r>
        <w:rPr>
          <w:bCs/>
          <w:b/>
        </w:rPr>
        <w:t xml:space="preserve">Case Study Analysis:</w:t>
      </w:r>
      <w:r>
        <w:t xml:space="preserve"> </w:t>
      </w:r>
      <w:r>
        <w:t xml:space="preserve">Detailed examination of 5-7 significant recent projects in Beijing (e.g., a major cultural festival branding, a WeChat Mini Program for a traditional brand, an international campaign localized for Chinese market) to analyze design process, cultural adaptation strategies, and client collaboration dynamics.</w:t>
      </w:r>
    </w:p>
    <w:p>
      <w:pPr>
        <w:numPr>
          <w:ilvl w:val="0"/>
          <w:numId w:val="1002"/>
        </w:numPr>
        <w:pStyle w:val="Compact"/>
      </w:pPr>
      <w:r>
        <w:rPr>
          <w:bCs/>
          <w:b/>
        </w:rPr>
        <w:t xml:space="preserve">Data Analysis:</w:t>
      </w:r>
      <w:r>
        <w:t xml:space="preserve"> </w:t>
      </w:r>
      <w:r>
        <w:t xml:space="preserve">Thematic analysis of interview transcripts; statistical analysis of survey data; contextual analysis of case studies. All research will comply strictly with ethical guidelines and data privacy regulations applicable in China.</w:t>
      </w:r>
    </w:p>
    <w:bookmarkEnd w:id="25"/>
    <w:bookmarkStart w:id="26" w:name="expected-outcomes-and-significance"/>
    <w:p>
      <w:pPr>
        <w:pStyle w:val="Heading2"/>
      </w:pPr>
      <w:r>
        <w:t xml:space="preserve">6. Expected Outcomes and Significance</w:t>
      </w:r>
    </w:p>
    <w:p>
      <w:pPr>
        <w:pStyle w:val="FirstParagraph"/>
      </w:pPr>
      <w:r>
        <w:t xml:space="preserve">This research is expected to yield a detailed profile of the contemporary Graphic Designer in China Beijing, moving beyond stereotypes to reveal nuanced professional realities. Key expected outputs include:</w:t>
      </w:r>
    </w:p>
    <w:p>
      <w:pPr>
        <w:numPr>
          <w:ilvl w:val="0"/>
          <w:numId w:val="1003"/>
        </w:numPr>
        <w:pStyle w:val="Compact"/>
      </w:pPr>
      <w:r>
        <w:t xml:space="preserve">A comprehensive report detailing the current skill ecosystem, identifying critical competencies (e.g., "Fluency in Chinese cultural symbolism within digital UI," "Understanding WeChat marketing aesthetics," "AI tool proficiency for efficient iteration").</w:t>
      </w:r>
    </w:p>
    <w:p>
      <w:pPr>
        <w:numPr>
          <w:ilvl w:val="0"/>
          <w:numId w:val="1003"/>
        </w:numPr>
        <w:pStyle w:val="Compact"/>
      </w:pPr>
      <w:r>
        <w:t xml:space="preserve">Identified best practices for culturally sensitive design integration and overcoming common client misunderstandings.</w:t>
      </w:r>
    </w:p>
    <w:p>
      <w:pPr>
        <w:numPr>
          <w:ilvl w:val="0"/>
          <w:numId w:val="1003"/>
        </w:numPr>
        <w:pStyle w:val="Compact"/>
      </w:pPr>
      <w:r>
        <w:t xml:space="preserve">Evidence-based recommendations for Beijing's design education programs to align curricula with market needs (e.g., integrating courses on Chinese cultural semiotics, advanced mobile UI/UX workflows).</w:t>
      </w:r>
    </w:p>
    <w:p>
      <w:pPr>
        <w:numPr>
          <w:ilvl w:val="0"/>
          <w:numId w:val="1003"/>
        </w:numPr>
        <w:pStyle w:val="Compact"/>
      </w:pPr>
      <w:r>
        <w:t xml:space="preserve">Practical guidelines for agencies and brands in Beijing on effective collaboration with Graphic Designers, respecting creative input while meeting business goals.</w:t>
      </w:r>
    </w:p>
    <w:p>
      <w:pPr>
        <w:pStyle w:val="FirstParagraph"/>
      </w:pPr>
      <w:r>
        <w:t xml:space="preserve">The significance of this Research Proposal lies in its direct applicability. It will provide a crucial data-driven foundation for shaping the future of graphic design practice within China's most influential city, supporting the professional growth of the Graphic Designer and enhancing the competitiveness and cultural resonance of Beijing's creative output on both national and international stages.</w:t>
      </w:r>
    </w:p>
    <w:bookmarkEnd w:id="26"/>
    <w:bookmarkStart w:id="27" w:name="conclusion"/>
    <w:p>
      <w:pPr>
        <w:pStyle w:val="Heading2"/>
      </w:pPr>
      <w:r>
        <w:t xml:space="preserve">7. Conclusion</w:t>
      </w:r>
    </w:p>
    <w:p>
      <w:pPr>
        <w:pStyle w:val="FirstParagraph"/>
      </w:pPr>
      <w:r>
        <w:t xml:space="preserve">The role of the Graphic Designer in China Beijing is undergoing profound transformation, driven by technological acceleration, deepening cultural identity consciousness, and global market integration. This Research Proposal directly addresses the urgent need to understand this specific professional evolution within its most vibrant context. By focusing intensely on Beijing's unique dynamics – its historical depth, technological infrastructure (e.g., 5G penetration), policy environment (e.g., Made in China 2025 impact on design), and consumer behavior – the study will deliver actionable insights far more valuable than generic international research. This work is not merely an academic exercise; it is a necessary step towards empowering the next generation of Graphic Designers in Beijing to create work that is both visually compelling, culturally authentic, and commercially successful within China's rapidly evolving creative economy. The findings will be instrumental for stakeholders committed to nurturing a thriving and distinctive graphic design profession centered in China Beijing.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Cultural Synergy and Digital Innovation in Graphic Design within China Beijing</dc:title>
  <dc:creator/>
  <cp:keywords/>
  <dcterms:created xsi:type="dcterms:W3CDTF">2026-07-21T09:06:41Z</dcterms:created>
  <dcterms:modified xsi:type="dcterms:W3CDTF">2026-07-21T09:06:41Z</dcterms:modified>
</cp:coreProperties>
</file>

<file path=docProps/custom.xml><?xml version="1.0" encoding="utf-8"?>
<Properties xmlns="http://schemas.openxmlformats.org/officeDocument/2006/custom-properties" xmlns:vt="http://schemas.openxmlformats.org/officeDocument/2006/docPropsVTypes"/>
</file>