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Graphic</w:t>
      </w:r>
      <w:r>
        <w:t xml:space="preserve"> </w:t>
      </w:r>
      <w:r>
        <w:t xml:space="preserve">Designer</w:t>
      </w:r>
      <w:r>
        <w:t xml:space="preserve"> </w:t>
      </w:r>
      <w:r>
        <w:t xml:space="preserve">Landscape</w:t>
      </w:r>
      <w:r>
        <w:t xml:space="preserve"> </w:t>
      </w:r>
      <w:r>
        <w:t xml:space="preserve">in</w:t>
      </w:r>
      <w:r>
        <w:t xml:space="preserve"> </w:t>
      </w:r>
      <w:r>
        <w:t xml:space="preserve">Colombia</w:t>
      </w:r>
      <w:r>
        <w:t xml:space="preserve"> </w:t>
      </w:r>
      <w:r>
        <w:t xml:space="preserve">Bogotá</w:t>
      </w:r>
    </w:p>
    <w:bookmarkStart w:id="29" w:name="X249d3af191d9eeb63e47fce55b20c4cfb445081"/>
    <w:p>
      <w:pPr>
        <w:pStyle w:val="Heading1"/>
      </w:pPr>
      <w:r>
        <w:t xml:space="preserve">Research Proposal: Analyzing the Evolving Role and Challenges of Graphic Designers in Colombia Bogotá's Creative Economy</w:t>
      </w:r>
    </w:p>
    <w:bookmarkStart w:id="20" w:name="abstract"/>
    <w:p>
      <w:pPr>
        <w:pStyle w:val="Heading2"/>
      </w:pPr>
      <w:r>
        <w:t xml:space="preserve">Abstract</w:t>
      </w:r>
    </w:p>
    <w:p>
      <w:pPr>
        <w:pStyle w:val="FirstParagraph"/>
      </w:pPr>
      <w:r>
        <w:t xml:space="preserve">This Research Proposal outlines a comprehensive study investigating the current professional landscape, emerging challenges, and future opportunities for Graphic Designers within Colombia Bogotá. As one of Latin America's most dynamic creative hubs, Bogotá presents a unique ecosystem where traditional design practices intersect with digital innovation, cultural heritage, and rapidly growing local enterprise. This study aims to fill critical gaps in understanding how Graphic Designers in Colombia Bogotá navigate market demands, technological shifts, and socio-economic factors. The findings will provide actionable insights for educational institutions, creative agencies, freelance collectives, and policymakers committed to strengthening Bogotá's position as a regional design leader. Keywords: Research Proposal, Graphic Designer, Colombia Bogotá.</w:t>
      </w:r>
    </w:p>
    <w:bookmarkEnd w:id="20"/>
    <w:bookmarkStart w:id="21" w:name="Xd7d8e51bdc97b94a788d33f451034f2cd819bb7"/>
    <w:p>
      <w:pPr>
        <w:pStyle w:val="Heading2"/>
      </w:pPr>
      <w:r>
        <w:t xml:space="preserve">1. Introduction: Context of Creative Industries in Colombia Bogotá</w:t>
      </w:r>
    </w:p>
    <w:p>
      <w:pPr>
        <w:pStyle w:val="FirstParagraph"/>
      </w:pPr>
      <w:r>
        <w:t xml:space="preserve">Bogotá, the vibrant capital of Colombia, has undergone a transformative shift in its creative economy over the past decade. As a city with over 7 million inhabitants and home to major multinational corporations, government institutions, and burgeoning startups, Bogotá’s demand for skilled Graphic Designers has surged exponentially. The Colombian government's recognition of creative industries as key economic drivers (via initiatives like "Colombia Creativa") underscores the strategic importance of this sector. However, despite the city's cultural richness—evident in its street art, indigenous textile influences, and historic neighborhoods like La Candelaria—the professional experience and market dynamics for Graphic Designers remain under-researched. This Research Proposal directly addresses this gap by focusing specifically on the realities of Graphic Designers operating within Colombia Bogotá's unique urban and economic context.</w:t>
      </w:r>
    </w:p>
    <w:bookmarkEnd w:id="21"/>
    <w:bookmarkStart w:id="22" w:name="problem-statement"/>
    <w:p>
      <w:pPr>
        <w:pStyle w:val="Heading2"/>
      </w:pPr>
      <w:r>
        <w:t xml:space="preserve">2. Problem Statement</w:t>
      </w:r>
    </w:p>
    <w:p>
      <w:pPr>
        <w:pStyle w:val="FirstParagraph"/>
      </w:pPr>
      <w:r>
        <w:t xml:space="preserve">While Bogotá hosts numerous design agencies, in-house teams, and a thriving freelance community, significant challenges persist for Graphic Designers that impact both individual career trajectories and the city’s competitive edge. These include: (a) A skills mismatch between academic training and current market demands (e.g., digital animation vs. traditional print); (b) Intense competition driven by low-cost international platforms; (c) Inconsistent project scope definition leading to underpayment; and (d) Limited access to specialized mentorship within Bogotá's creative infrastructure. Existing studies on Latin American design rarely focus specifically on Colombia Bogotá, often generalizing across the continent. This Research Proposal seeks to provide granular, context-specific insights essential for developing targeted solutions.</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ecosystem of Graphic Designers in Colombia Bogotá, including employment sectors (agencies, corporations, freelancers), primary client industries (e.g., tech startups, NGOs, fashion), and geographic hubs.</w:t>
      </w:r>
    </w:p>
    <w:p>
      <w:pPr>
        <w:numPr>
          <w:ilvl w:val="0"/>
          <w:numId w:val="1001"/>
        </w:numPr>
        <w:pStyle w:val="Compact"/>
      </w:pPr>
      <w:r>
        <w:t xml:space="preserve">To identify the key skills required by employers within Bogotá's market versus those emphasized in local design education programs.</w:t>
      </w:r>
    </w:p>
    <w:p>
      <w:pPr>
        <w:numPr>
          <w:ilvl w:val="0"/>
          <w:numId w:val="1001"/>
        </w:numPr>
        <w:pStyle w:val="Compact"/>
      </w:pPr>
      <w:r>
        <w:t xml:space="preserve">To analyze socio-economic challenges faced by Graphic Designers in Bogotá (e.g., income volatility, project management difficulties, work-life balance).</w:t>
      </w:r>
    </w:p>
    <w:p>
      <w:pPr>
        <w:numPr>
          <w:ilvl w:val="0"/>
          <w:numId w:val="1001"/>
        </w:numPr>
        <w:pStyle w:val="Compact"/>
      </w:pPr>
      <w:r>
        <w:t xml:space="preserve">To explore how cultural identity and Colombian aesthetics influence creative outputs for clients within Bogotá.</w:t>
      </w:r>
    </w:p>
    <w:p>
      <w:pPr>
        <w:numPr>
          <w:ilvl w:val="0"/>
          <w:numId w:val="1001"/>
        </w:numPr>
        <w:pStyle w:val="Compact"/>
      </w:pPr>
      <w:r>
        <w:t xml:space="preserve">To develop evidence-based recommendations for educational curricula, professional development programs, and policy interventions to support the Graphic Designer community in Colombia Bogotá.</w:t>
      </w:r>
    </w:p>
    <w:bookmarkEnd w:id="23"/>
    <w:bookmarkStart w:id="24" w:name="literature-review"/>
    <w:p>
      <w:pPr>
        <w:pStyle w:val="Heading2"/>
      </w:pPr>
      <w:r>
        <w:t xml:space="preserve">4. Literature Review</w:t>
      </w:r>
    </w:p>
    <w:p>
      <w:pPr>
        <w:pStyle w:val="FirstParagraph"/>
      </w:pPr>
      <w:r>
        <w:t xml:space="preserve">Existing scholarship on design in Latin America (e.g., studies by Gómez &amp; Soto, 2019; Rivera, 2021) often highlights regional trends but lacks Bogotá-specific depth. Research from the Inter-American Development Bank (IDB) notes Colombia’s creative sector growth rate at 5.3% annually (IDB, 2023), yet fails to disaggregate by profession or city. Local studies like "Design in Colombian Metropolises" (Sánchez, 2022) offer preliminary insights into Bogotá but focus primarily on agency operations, neglecting the freelancer experience—a critical segment. This Research Proposal builds directly on this foundation while addressing its limitations through a targeted investigation of the Graphic Designer role within Colombia Bogotá.</w:t>
      </w:r>
    </w:p>
    <w:bookmarkEnd w:id="24"/>
    <w:bookmarkStart w:id="25" w:name="methodology"/>
    <w:p>
      <w:pPr>
        <w:pStyle w:val="Heading2"/>
      </w:pPr>
      <w:r>
        <w:t xml:space="preserve">5. Methodology</w:t>
      </w:r>
    </w:p>
    <w:p>
      <w:pPr>
        <w:pStyle w:val="FirstParagraph"/>
      </w:pPr>
      <w:r>
        <w:t xml:space="preserve">A mixed-methods approach will be employed to ensure robust, actionable data:</w:t>
      </w:r>
    </w:p>
    <w:p>
      <w:pPr>
        <w:numPr>
          <w:ilvl w:val="0"/>
          <w:numId w:val="1002"/>
        </w:numPr>
        <w:pStyle w:val="Compact"/>
      </w:pPr>
      <w:r>
        <w:t xml:space="preserve">Quantitative:** Online survey targeting 300+ active Graphic Designers registered in Bogotá (via platforms like LinkedIn, local design associations like "Colombia Diseña"). Key variables: income ranges, project types, skill usage frequency, perceived market challenges.</w:t>
      </w:r>
    </w:p>
    <w:p>
      <w:pPr>
        <w:numPr>
          <w:ilvl w:val="0"/>
          <w:numId w:val="1002"/>
        </w:numPr>
        <w:pStyle w:val="Compact"/>
      </w:pPr>
      <w:r>
        <w:t xml:space="preserve">Qualitative:** Semi-structured interviews with 25 participants representing diverse segments (freelancers in La Macarena; agency designers at firms like Muybueno; in-house designers at companies like Avianca). Focus on career pathways, cultural influences, and specific pain points.</w:t>
      </w:r>
    </w:p>
    <w:p>
      <w:pPr>
        <w:numPr>
          <w:ilvl w:val="0"/>
          <w:numId w:val="1002"/>
        </w:numPr>
        <w:pStyle w:val="Compact"/>
      </w:pPr>
      <w:r>
        <w:t xml:space="preserve">Contextual Analysis:** Review of local design education curricula (e.g., Universidad de los Andes, Escuela de Diseño) and recent job postings from Bogotá-based companies to triangulate skill demands.</w:t>
      </w:r>
    </w:p>
    <w:bookmarkEnd w:id="25"/>
    <w:bookmarkStart w:id="26" w:name="significance-and-expected-outcomes"/>
    <w:p>
      <w:pPr>
        <w:pStyle w:val="Heading2"/>
      </w:pPr>
      <w:r>
        <w:t xml:space="preserve">6. Significance and Expected Outcomes</w:t>
      </w:r>
    </w:p>
    <w:p>
      <w:pPr>
        <w:pStyle w:val="FirstParagraph"/>
      </w:pPr>
      <w:r>
        <w:t xml:space="preserve">The findings of this Research Proposal will be highly significant for Colombia Bogotá. For educational institutions, it will provide concrete data to revise curricula aligning with market needs—potentially reducing graduate unemployment in the design field. For Graphic Designers themselves, the study will validate common struggles and identify emerging opportunities (e.g., demand for sustainable packaging design or augmented reality experiences within Bogotá's retail sector). Local government bodies like the Bogotá City Council’s Department of Culture can use the outcomes to refine creative industry support policies. Crucially, this Research Proposal directly contributes to strengthening Colombia Bogotá's reputation as a forward-thinking center for graphic design innovation in Latin America, moving beyond traditional perceptions towards a globally competitive creative economy.</w:t>
      </w:r>
    </w:p>
    <w:bookmarkEnd w:id="26"/>
    <w:bookmarkStart w:id="27" w:name="timeline-and-resources"/>
    <w:p>
      <w:pPr>
        <w:pStyle w:val="Heading2"/>
      </w:pPr>
      <w:r>
        <w:t xml:space="preserve">7. Timeline and Resources</w:t>
      </w:r>
    </w:p>
    <w:p>
      <w:pPr>
        <w:pStyle w:val="FirstParagraph"/>
      </w:pPr>
      <w:r>
        <w:t xml:space="preserve">The research will be executed over 10 months:</w:t>
      </w:r>
      <w:r>
        <w:t xml:space="preserve"> </w:t>
      </w:r>
      <w:r>
        <w:t xml:space="preserve">• Months 1-2: Finalize instruments, obtain ethics approval from Universidad Nacional de Colombia (Bogotá), secure partner organizations.</w:t>
      </w:r>
      <w:r>
        <w:t xml:space="preserve"> </w:t>
      </w:r>
      <w:r>
        <w:t xml:space="preserve">• Months 3-5: Conduct surveys and interviews across Bogotá neighborhoods (Zona Rosa, Chapinero, La Candelaria).</w:t>
      </w:r>
      <w:r>
        <w:t xml:space="preserve"> </w:t>
      </w:r>
      <w:r>
        <w:t xml:space="preserve">• Months 6-8: Data analysis and thematic coding.</w:t>
      </w:r>
      <w:r>
        <w:t xml:space="preserve"> </w:t>
      </w:r>
      <w:r>
        <w:t xml:space="preserve">• Months 9-10: Drafting final report, stakeholder workshops in Bogotá, dissemination of findings.</w:t>
      </w:r>
    </w:p>
    <w:bookmarkEnd w:id="27"/>
    <w:bookmarkStart w:id="28" w:name="conclusion"/>
    <w:p>
      <w:pPr>
        <w:pStyle w:val="Heading2"/>
      </w:pPr>
      <w:r>
        <w:t xml:space="preserve">8. Conclusion</w:t>
      </w:r>
    </w:p>
    <w:p>
      <w:pPr>
        <w:pStyle w:val="FirstParagraph"/>
      </w:pPr>
      <w:r>
        <w:t xml:space="preserve">The creative potential of Colombia Bogotá remains largely untapped due to a lack of granular understanding about the professional realities faced by its Graphic Designers. This Research Proposal provides a structured framework to investigate this critical niche within the city's economy. By centering on the specific experiences, challenges, and opportunities of Graphic Designers operating *within* Colombia Bogotá—rather than generic Latin American or global perspectives—it promises to deliver uniquely valuable insights. The outcomes will empower stakeholders to foster a more resilient, skilled, and culturally rich graphic design ecosystem in Bogotá. This is not merely an academic exercise; it is a strategic investment in the future competitiveness and cultural vibrancy of Colombia's most influential city as a hub for visual communication and innovation.</w:t>
      </w:r>
    </w:p>
    <w:p>
      <w:pPr>
        <w:pStyle w:val="BodyText"/>
      </w:pPr>
      <w:r>
        <w:rPr>
          <w:bCs/>
          <w:b/>
        </w:rPr>
        <w:t xml:space="preserve">Keywords:</w:t>
      </w:r>
      <w:r>
        <w:t xml:space="preserve"> </w:t>
      </w:r>
      <w:r>
        <w:t xml:space="preserve">Research Proposal, Graphic Designer, Colombia Bogotá</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Graphic Designer Landscape in Colombia Bogotá</dc:title>
  <dc:creator/>
  <dc:language>en</dc:language>
  <cp:keywords/>
  <dcterms:created xsi:type="dcterms:W3CDTF">2025-12-11T13:56:14Z</dcterms:created>
  <dcterms:modified xsi:type="dcterms:W3CDTF">2025-12-11T13:56:14Z</dcterms:modified>
</cp:coreProperties>
</file>

<file path=docProps/custom.xml><?xml version="1.0" encoding="utf-8"?>
<Properties xmlns="http://schemas.openxmlformats.org/officeDocument/2006/custom-properties" xmlns:vt="http://schemas.openxmlformats.org/officeDocument/2006/docPropsVTypes"/>
</file>