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Lyon's</w:t>
      </w:r>
      <w:r>
        <w:t xml:space="preserve"> </w:t>
      </w:r>
      <w:r>
        <w:t xml:space="preserve">Creative</w:t>
      </w:r>
      <w:r>
        <w:t xml:space="preserve"> </w:t>
      </w:r>
      <w:r>
        <w:t xml:space="preserve">Ecosystem,</w:t>
      </w:r>
      <w:r>
        <w:t xml:space="preserve"> </w:t>
      </w:r>
      <w:r>
        <w:t xml:space="preserve">France</w:t>
      </w:r>
    </w:p>
    <w:bookmarkStart w:id="29" w:name="X7c9b4c1a860e1602b4a31fec0ebad5e95d9e742"/>
    <w:p>
      <w:pPr>
        <w:pStyle w:val="Heading1"/>
      </w:pPr>
      <w:r>
        <w:t xml:space="preserve">Research Proposal: The Evolving Role of the Graphic Designer in Lyon's Creative Ecosystem, France</w:t>
      </w:r>
    </w:p>
    <w:bookmarkStart w:id="20" w:name="abstract"/>
    <w:p>
      <w:pPr>
        <w:pStyle w:val="Heading2"/>
      </w:pPr>
      <w:r>
        <w:t xml:space="preserve">Abstract</w:t>
      </w:r>
    </w:p>
    <w:p>
      <w:pPr>
        <w:pStyle w:val="FirstParagraph"/>
      </w:pPr>
      <w:r>
        <w:t xml:space="preserve">This research proposal outlines a comprehensive study investigating the current and future trajectory of the Graphic Designer profession within France's dynamic city of Lyon. As a UNESCO City of Design and a major hub for creative industries in Eastern France, Lyon presents a unique case study for understanding how graphic design intersects with cultural heritage, technological innovation, and economic development. The proposed research will examine professional practices, educational requirements, market demands, and the socio-cultural impact of graphic designers in Lyon. This investigation is critical for aligning design education with industry needs, fostering sustainable creative entrepreneurship, and enhancing Lyon's global competitiveness as a center for visual communication. The findings will directly inform stakeholders including design schools (e.g., École Supérieure des Arts Decoratifs de Lyon), local government bodies (Ville de Lyon, Lyon Métropole), and creative enterprises across the Rhône-Alpes region.</w:t>
      </w:r>
    </w:p>
    <w:bookmarkEnd w:id="20"/>
    <w:bookmarkStart w:id="21" w:name="introduction-and-context"/>
    <w:p>
      <w:pPr>
        <w:pStyle w:val="Heading2"/>
      </w:pPr>
      <w:r>
        <w:t xml:space="preserve">Introduction and Context</w:t>
      </w:r>
    </w:p>
    <w:p>
      <w:pPr>
        <w:pStyle w:val="FirstParagraph"/>
      </w:pPr>
      <w:r>
        <w:t xml:space="preserve">Lyon, France's third-largest city and a historical center of trade, gastronomy, and culture, has undergone a significant transformation into a contemporary epicenter for creative industries. With its rich tapestry of Renaissance architecture (Vieux Lyon), UNESCO-listed sites like the Presqu'île, and dynamic districts such as Confluence (a major urban development zone focused on innovation), Lyon provides an unparalleled environment where tradition and modernity converge. The city boasts a thriving ecosystem including numerous design studios, advertising agencies (e.g., TBWA\Lyon), digital startups, cultural institutions (Musée des Beaux-Arts), and renowned universities. Within this vibrant context, the Graphic Designer is no longer confined to traditional print media but operates at the nexus of digital strategy, brand identity, user experience (UX/UI), social impact communication, and sustainable design practices. This research addresses a critical gap: while Lyon's creative sector is expanding rapidly, there is insufficient localized academic inquiry into the specific professional challenges, evolving skill sets, and strategic value of Graphic Designers within this unique urban landscape.</w:t>
      </w:r>
    </w:p>
    <w:bookmarkEnd w:id="21"/>
    <w:bookmarkStart w:id="22" w:name="problem-statement"/>
    <w:p>
      <w:pPr>
        <w:pStyle w:val="Heading2"/>
      </w:pPr>
      <w:r>
        <w:t xml:space="preserve">Problem Statement</w:t>
      </w:r>
    </w:p>
    <w:p>
      <w:pPr>
        <w:pStyle w:val="FirstParagraph"/>
      </w:pPr>
      <w:r>
        <w:t xml:space="preserve">Despite Lyon's prominence in France's creative economy (contributing over €1.5 billion annually to the regional GDP), a disconnect persists between academic design curricula, professional practice, and emerging market demands. Local design firms report difficulties finding graduates with both foundational design skills and expertise in contemporary digital tools (e.g., responsive web design, motion graphics for social media, data visualization). Simultaneously, established cultural institutions and SMEs (Small &amp; Medium Enterprises) in Lyon face challenges in leveraging graphic design effectively for digital transformation, heritage marketing (e.g., promoting the city's UNESCO status), and sustainable branding initiatives. The lack of a localized research framework to understand the specific needs of the Lyon market hinders strategic development for both designers seeking careers within France's second-largest creative hub and businesses aiming to harness visual communication for growth. This Research Proposal directly targets this gap.</w:t>
      </w:r>
    </w:p>
    <w:bookmarkEnd w:id="22"/>
    <w:bookmarkStart w:id="23" w:name="research-objectives"/>
    <w:p>
      <w:pPr>
        <w:pStyle w:val="Heading2"/>
      </w:pPr>
      <w:r>
        <w:t xml:space="preserve">Research Objectives</w:t>
      </w:r>
    </w:p>
    <w:p>
      <w:pPr>
        <w:pStyle w:val="FirstParagraph"/>
      </w:pPr>
      <w:r>
        <w:t xml:space="preserve">This study aims to achieve three core objectives:</w:t>
      </w:r>
    </w:p>
    <w:p>
      <w:pPr>
        <w:numPr>
          <w:ilvl w:val="0"/>
          <w:numId w:val="1001"/>
        </w:numPr>
        <w:pStyle w:val="Compact"/>
      </w:pPr>
      <w:r>
        <w:t xml:space="preserve">To map the current professional landscape of Graphic Designers in Lyon, including key employers (agencies, corporations, cultural institutions), typical job roles, required competencies (technical &amp; soft skills), and emerging specializations (e.g., sustainable design communication, accessibility-focused UI).</w:t>
      </w:r>
    </w:p>
    <w:p>
      <w:pPr>
        <w:numPr>
          <w:ilvl w:val="0"/>
          <w:numId w:val="1001"/>
        </w:numPr>
        <w:pStyle w:val="Compact"/>
      </w:pPr>
      <w:r>
        <w:t xml:space="preserve">To analyze the alignment between existing higher education programs for graphic design in Lyon (e.g., ENSAD Lyon, IUP Design de l'Université Claude Bernard Lyon 1) and the evolving skill demands of the local market through surveys and expert interviews.</w:t>
      </w:r>
    </w:p>
    <w:p>
      <w:pPr>
        <w:numPr>
          <w:ilvl w:val="0"/>
          <w:numId w:val="1001"/>
        </w:numPr>
        <w:pStyle w:val="Compact"/>
      </w:pPr>
      <w:r>
        <w:t xml:space="preserve">To develop evidence-based recommendations for optimizing professional development pathways, educational curricula, and policy support for Graphic Designers in Lyon to strengthen the city's creative economy within France's national context.</w:t>
      </w:r>
    </w:p>
    <w:bookmarkEnd w:id="23"/>
    <w:bookmarkStart w:id="24" w:name="methodology"/>
    <w:p>
      <w:pPr>
        <w:pStyle w:val="Heading2"/>
      </w:pPr>
      <w:r>
        <w:t xml:space="preserve">Methodology</w:t>
      </w:r>
    </w:p>
    <w:p>
      <w:pPr>
        <w:pStyle w:val="FirstParagraph"/>
      </w:pPr>
      <w:r>
        <w:t xml:space="preserve">A mixed-methods approach will be employed to ensure robust and actionable findings:</w:t>
      </w:r>
    </w:p>
    <w:p>
      <w:pPr>
        <w:numPr>
          <w:ilvl w:val="0"/>
          <w:numId w:val="1002"/>
        </w:numPr>
        <w:pStyle w:val="Compact"/>
      </w:pPr>
      <w:r>
        <w:rPr>
          <w:bCs/>
          <w:b/>
        </w:rPr>
        <w:t xml:space="preserve">Quantitative Analysis:</w:t>
      </w:r>
      <w:r>
        <w:t xml:space="preserve"> </w:t>
      </w:r>
      <w:r>
        <w:t xml:space="preserve">Survey of 150+ Graphic Designers currently working in Lyon (distributed via professional networks like Lyon Design Week, AIGA Lyon chapters) and analysis of 200+ job postings from major local employers (LinkedIn France, Indeed France, local agency websites) to identify key skill requirements.</w:t>
      </w:r>
    </w:p>
    <w:p>
      <w:pPr>
        <w:numPr>
          <w:ilvl w:val="0"/>
          <w:numId w:val="1002"/>
        </w:numPr>
        <w:pStyle w:val="Compact"/>
      </w:pPr>
      <w:r>
        <w:rPr>
          <w:bCs/>
          <w:b/>
        </w:rPr>
        <w:t xml:space="preserve">Qualitative Research:</w:t>
      </w:r>
      <w:r>
        <w:t xml:space="preserve"> </w:t>
      </w:r>
      <w:r>
        <w:t xml:space="preserve">In-depth semi-structured interviews with 25 key stakeholders: senior designers in leading Lyon agencies (e.g., Osmose Studio), HR managers from major cultural institutions (Musée d'Art Contemporain, Théâtre de la Guillotière), design educators (from local schools), and representatives of city development bodies like Lyon Métropole's Economic Development Department.</w:t>
      </w:r>
    </w:p>
    <w:p>
      <w:pPr>
        <w:numPr>
          <w:ilvl w:val="0"/>
          <w:numId w:val="1002"/>
        </w:numPr>
        <w:pStyle w:val="Compact"/>
      </w:pPr>
      <w:r>
        <w:rPr>
          <w:bCs/>
          <w:b/>
        </w:rPr>
        <w:t xml:space="preserve">Case Studies:</w:t>
      </w:r>
      <w:r>
        <w:t xml:space="preserve"> </w:t>
      </w:r>
      <w:r>
        <w:t xml:space="preserve">Detailed examination of 3-5 successful graphic design projects within Lyon that demonstrate innovation (e.g., a sustainable packaging campaign for a local food brand, a digital identity rebranding for the Lyon 2024 Olympic preparations team, or an accessibility-focused UX project for municipal services).</w:t>
      </w:r>
    </w:p>
    <w:p>
      <w:pPr>
        <w:numPr>
          <w:ilvl w:val="0"/>
          <w:numId w:val="1002"/>
        </w:numPr>
        <w:pStyle w:val="Compact"/>
      </w:pPr>
      <w:r>
        <w:rPr>
          <w:bCs/>
          <w:b/>
        </w:rPr>
        <w:t xml:space="preserve">Comparative Analysis:</w:t>
      </w:r>
      <w:r>
        <w:t xml:space="preserve"> </w:t>
      </w:r>
      <w:r>
        <w:t xml:space="preserve">Benchmarking Lyon's design ecosystem against other French Creative Hubs (Paris, Marseille) and international cities (e.g., Berlin, Barcelona) to identify unique strengths and areas for improvement within the Lyon context.</w:t>
      </w:r>
    </w:p>
    <w:bookmarkEnd w:id="24"/>
    <w:bookmarkStart w:id="25" w:name="expected-outcomes-and-significance"/>
    <w:p>
      <w:pPr>
        <w:pStyle w:val="Heading2"/>
      </w:pPr>
      <w:r>
        <w:t xml:space="preserve">Expected Outcomes and Significance</w:t>
      </w:r>
    </w:p>
    <w:p>
      <w:pPr>
        <w:pStyle w:val="FirstParagraph"/>
      </w:pPr>
      <w:r>
        <w:t xml:space="preserve">This Research Proposal will yield a detailed report outlining:</w:t>
      </w:r>
    </w:p>
    <w:p>
      <w:pPr>
        <w:numPr>
          <w:ilvl w:val="0"/>
          <w:numId w:val="1003"/>
        </w:numPr>
        <w:pStyle w:val="Compact"/>
      </w:pPr>
      <w:r>
        <w:t xml:space="preserve">A comprehensive competency framework specific to the Lyon Graphic Designer market, distinguishing foundational skills from future-proofing capabilities (e.g., AI-assisted design tools, cross-cultural communication for international clients).</w:t>
      </w:r>
    </w:p>
    <w:p>
      <w:pPr>
        <w:numPr>
          <w:ilvl w:val="0"/>
          <w:numId w:val="1003"/>
        </w:numPr>
        <w:pStyle w:val="Compact"/>
      </w:pPr>
      <w:r>
        <w:t xml:space="preserve">Concrete recommendations for design education programs in Lyon to integrate industry feedback and foster entrepreneurial mindsets.</w:t>
      </w:r>
    </w:p>
    <w:p>
      <w:pPr>
        <w:numPr>
          <w:ilvl w:val="0"/>
          <w:numId w:val="1003"/>
        </w:numPr>
        <w:pStyle w:val="Compact"/>
      </w:pPr>
      <w:r>
        <w:t xml:space="preserve">Evidence-based policy suggestions for Lyon Métropole and regional bodies to better support the graphic design sector through funding, networking events (e.g., enhancing Lyon Design Week), and infrastructure development.</w:t>
      </w:r>
    </w:p>
    <w:p>
      <w:pPr>
        <w:numPr>
          <w:ilvl w:val="0"/>
          <w:numId w:val="1003"/>
        </w:numPr>
        <w:pStyle w:val="Compact"/>
      </w:pPr>
      <w:r>
        <w:t xml:space="preserve">A validated model demonstrating how strategic investment in graphic design talent directly contributes to tourism promotion, business innovation, cultural preservation, and sustainable urban development in France's key second city.</w:t>
      </w:r>
    </w:p>
    <w:bookmarkEnd w:id="25"/>
    <w:bookmarkStart w:id="26" w:name="relevance-to-france-lyon"/>
    <w:p>
      <w:pPr>
        <w:pStyle w:val="Heading2"/>
      </w:pPr>
      <w:r>
        <w:t xml:space="preserve">Relevance to France Lyon</w:t>
      </w:r>
    </w:p>
    <w:p>
      <w:pPr>
        <w:pStyle w:val="FirstParagraph"/>
      </w:pPr>
      <w:r>
        <w:t xml:space="preserve">The significance of this research is deeply rooted in Lyon's strategic position. As a city actively pursuing a "Creative City" label and investing heavily in cultural infrastructure (e.g., the upcoming Centre de la Confluence), understanding the precise role and needs of its Graphic Designers is not merely academic—it's economic imperative. The findings will empower Lyon to:</w:t>
      </w:r>
    </w:p>
    <w:p>
      <w:pPr>
        <w:numPr>
          <w:ilvl w:val="0"/>
          <w:numId w:val="1004"/>
        </w:numPr>
        <w:pStyle w:val="Compact"/>
      </w:pPr>
      <w:r>
        <w:t xml:space="preserve">Attract more international design talent by showcasing a supportive ecosystem.</w:t>
      </w:r>
    </w:p>
    <w:p>
      <w:pPr>
        <w:numPr>
          <w:ilvl w:val="0"/>
          <w:numId w:val="1004"/>
        </w:numPr>
        <w:pStyle w:val="Compact"/>
      </w:pPr>
      <w:r>
        <w:t xml:space="preserve">Enhance the competitiveness of local businesses through superior visual communication strategies, directly boosting their market reach within France and internationally.</w:t>
      </w:r>
    </w:p>
    <w:p>
      <w:pPr>
        <w:numPr>
          <w:ilvl w:val="0"/>
          <w:numId w:val="1004"/>
        </w:numPr>
        <w:pStyle w:val="Compact"/>
      </w:pPr>
      <w:r>
        <w:t xml:space="preserve">Celebrate and modernize Lyon's unique cultural identity through innovative graphic expression, reinforcing its UNESCO status in tangible ways.</w:t>
      </w:r>
    </w:p>
    <w:p>
      <w:pPr>
        <w:numPr>
          <w:ilvl w:val="0"/>
          <w:numId w:val="1004"/>
        </w:numPr>
        <w:pStyle w:val="Compact"/>
      </w:pPr>
      <w:r>
        <w:t xml:space="preserve">Position itself as a national leader for design education and professional development, setting an example for other French regions seeking to bolster their creative economies.</w:t>
      </w:r>
    </w:p>
    <w:bookmarkEnd w:id="26"/>
    <w:bookmarkStart w:id="27" w:name="conclusion"/>
    <w:p>
      <w:pPr>
        <w:pStyle w:val="Heading2"/>
      </w:pPr>
      <w:r>
        <w:t xml:space="preserve">Conclusion</w:t>
      </w:r>
    </w:p>
    <w:p>
      <w:pPr>
        <w:pStyle w:val="FirstParagraph"/>
      </w:pPr>
      <w:r>
        <w:t xml:space="preserve">This Research Proposal presents a vital investigation into the indispensable role of the Graphic Designer within France's vibrant city of Lyon. It moves beyond generic discussions of design to provide actionable insights grounded in Lyon's specific socio-economic, cultural, and technological context. By bridging the gap between academia, industry practice, and municipal strategy in one of Europe's most dynamic creative cities, this research will deliver tangible value for designers seeking fulfilling careers within France's second-largest metropolis. More broadly, it will contribute significantly to understanding how visual communication drives urban innovation and cultural vitality in contemporary European cities. The outcomes promise to strengthen Lyon's reputation as a true epicenter of design thinking and execution within France and the wider international creative community, ensuring its graphic designers are equipped to shape the city's future with creativity and strategic intelligence.</w:t>
      </w:r>
    </w:p>
    <w:bookmarkEnd w:id="27"/>
    <w:bookmarkStart w:id="28" w:name="word-count-958"/>
    <w:p>
      <w:pPr>
        <w:pStyle w:val="Heading2"/>
      </w:pPr>
      <w:r>
        <w:t xml:space="preserve">Word Count: 958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Graphic Designer in Lyon's Creative Ecosystem, France</dc:title>
  <dc:creator/>
  <cp:keywords/>
  <dcterms:created xsi:type="dcterms:W3CDTF">2025-12-12T06:53:37Z</dcterms:created>
  <dcterms:modified xsi:type="dcterms:W3CDTF">2025-12-12T06:53:37Z</dcterms:modified>
</cp:coreProperties>
</file>

<file path=docProps/custom.xml><?xml version="1.0" encoding="utf-8"?>
<Properties xmlns="http://schemas.openxmlformats.org/officeDocument/2006/custom-properties" xmlns:vt="http://schemas.openxmlformats.org/officeDocument/2006/docPropsVTypes"/>
</file>