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Creative</w:t>
      </w:r>
      <w:r>
        <w:t xml:space="preserve"> </w:t>
      </w:r>
      <w:r>
        <w:t xml:space="preserve">Economy</w:t>
      </w:r>
    </w:p>
    <w:bookmarkStart w:id="28" w:name="X522db7cbb786cbdd923d59d774b7188f877761c"/>
    <w:p>
      <w:pPr>
        <w:pStyle w:val="Heading1"/>
      </w:pPr>
      <w:r>
        <w:t xml:space="preserve">Research Proposal: Analyzing Contemporary Challenges and Opportunities for the Graphic Designer in Germany Frankfurt's Dynamic Creative Ecosystem</w:t>
      </w:r>
    </w:p>
    <w:bookmarkStart w:id="20" w:name="abstract"/>
    <w:p>
      <w:pPr>
        <w:pStyle w:val="Heading2"/>
      </w:pPr>
      <w:r>
        <w:t xml:space="preserve">Abstract</w:t>
      </w:r>
    </w:p>
    <w:p>
      <w:pPr>
        <w:pStyle w:val="FirstParagraph"/>
      </w:pPr>
      <w:r>
        <w:t xml:space="preserve">This Research Proposal outlines a comprehensive study examining the professional landscape, skill requirements, and future trajectories of the Graphic Designer within Germany Frankfurt. As one of Europe's foremost financial, transportation, and cultural hubs, Frankfurt presents a unique microcosm for understanding how graphic design intersects with global business needs in a highly specialized German urban context. This research directly addresses a critical gap in current literature by focusing on the specific demands placed on the Graphic Designer in this pivotal city. The study employs mixed-methods (quantitative surveys, qualitative interviews, and industry analysis) to investigate evolving competencies, market trends, and educational alignment within Germany Frankfurt's creative sector. Findings aim to provide actionable insights for designers seeking careers in Frankfurt, educational institutions developing curricula relevant to the local market, and businesses aiming to leverage visual communication effectively within Germany Frankfurt's competitive environment. The ultimate goal is to map the path for a resilient and innovative Graphic Designer profession in one of Europe's most significant economic centers.</w:t>
      </w:r>
    </w:p>
    <w:bookmarkEnd w:id="20"/>
    <w:bookmarkStart w:id="21" w:name="Xf84905e3edfb10890207d6c2d2afcf7630bee6b"/>
    <w:p>
      <w:pPr>
        <w:pStyle w:val="Heading2"/>
      </w:pPr>
      <w:r>
        <w:t xml:space="preserve">1. Introduction: Frankfurt as a Crucible for Design Innovation</w:t>
      </w:r>
    </w:p>
    <w:p>
      <w:pPr>
        <w:pStyle w:val="FirstParagraph"/>
      </w:pPr>
      <w:r>
        <w:t xml:space="preserve">Germany Frankfurt, situated at the heart of continental Europe and serving as Germany's primary financial center (home to the European Central Bank and numerous global banks), boasts a complex and high-stakes creative ecosystem. This environment demands Graphic Designers who transcend traditional aesthetics to deliver strategic visual solutions for international corporations, cultural institutions like the Goethe-Institut, major events (e.g., Messe Frankfurt), and burgeoning tech startups. The role of the Graphic Designer in Germany Frankfurt is no longer confined to print collateral; it is intrinsically linked to user experience (UX), data visualization, digital branding within a globalized marketplace, and navigating the specific regulatory and cultural nuances of German business communication. Understanding this multifaceted context is paramount for any meaningful research into the profession's current state and future direction in this critical city.</w:t>
      </w:r>
    </w:p>
    <w:bookmarkEnd w:id="21"/>
    <w:bookmarkStart w:id="22" w:name="problem-statement"/>
    <w:p>
      <w:pPr>
        <w:pStyle w:val="Heading2"/>
      </w:pPr>
      <w:r>
        <w:t xml:space="preserve">2. Problem Statement</w:t>
      </w:r>
    </w:p>
    <w:p>
      <w:pPr>
        <w:pStyle w:val="FirstParagraph"/>
      </w:pPr>
      <w:r>
        <w:t xml:space="preserve">Despite Frankfurt's prominence as a European economic powerhouse, there is a significant lack of localized research specifically analyzing the operational realities, evolving skill demands, and career development pathways for the Graphic Designer within Germany Frankfurt itself. Existing studies often focus on broader German trends or international cities like Berlin. This gap impedes: 1) The ability of aspiring designers to accurately prepare for careers in this specific market; 2) Educational institutions (e.g., FH Kufstein, Hochschule für Gestaltung Offenbach near Frankfurt, Goethe University Frankfurt's design modules) from developing targeted curricula that align with the nuanced needs of the Frankfurt employer landscape; and 3) Employers in Germany Frankfurt from optimizing recruitment and professional development strategies for their visual communication teams. This Research Proposal directly addresses this critical void.</w:t>
      </w:r>
    </w:p>
    <w:bookmarkEnd w:id="22"/>
    <w:bookmarkStart w:id="23" w:name="Xa5e39e36605e368866bc6a6524b64ff7a7506b3"/>
    <w:p>
      <w:pPr>
        <w:pStyle w:val="Heading2"/>
      </w:pPr>
      <w:r>
        <w:t xml:space="preserve">3. Literature Review: Contextualizing the Graphic Designer in Germany</w:t>
      </w:r>
    </w:p>
    <w:p>
      <w:pPr>
        <w:pStyle w:val="FirstParagraph"/>
      </w:pPr>
      <w:r>
        <w:t xml:space="preserve">Existing literature highlights key trends shaping graphic design across Germany: a shift towards digital-first workflows, increased emphasis on UX/UI integration, demand for data-driven visual storytelling, and the growing importance of sustainability in design practice (e.g., studies by German Design Council). However, these trends are often discussed generically. Research specific to Frankfurt remains scarce. Early studies indicate Frankfurt's unique profile: high concentration of B2B clients (banks, legal firms), strong emphasis on professionalism and precision in output (reflecting the financial sector culture), and a growing influence of international design agencies operating from the city. This research will build upon these foundations but drill down into the Frankfurt-specific operational context, examining how national trends manifest uniquely within this German metropolis.</w:t>
      </w:r>
    </w:p>
    <w:bookmarkEnd w:id="23"/>
    <w:bookmarkStart w:id="24" w:name="research-objectives"/>
    <w:p>
      <w:pPr>
        <w:pStyle w:val="Heading2"/>
      </w:pPr>
      <w:r>
        <w:t xml:space="preserve">4. Research Objectives</w:t>
      </w:r>
    </w:p>
    <w:p>
      <w:pPr>
        <w:pStyle w:val="FirstParagraph"/>
      </w:pPr>
      <w:r>
        <w:t xml:space="preserve">The primary objectives of this Research Proposal are:</w:t>
      </w:r>
    </w:p>
    <w:p>
      <w:pPr>
        <w:numPr>
          <w:ilvl w:val="0"/>
          <w:numId w:val="1001"/>
        </w:numPr>
        <w:pStyle w:val="Compact"/>
      </w:pPr>
      <w:r>
        <w:t xml:space="preserve">To identify and map the most critical hard and soft skills currently demanded by employers of the Graphic Designer in Germany Frankfurt across sectors (finance, tech, events, cultural institutions).</w:t>
      </w:r>
    </w:p>
    <w:p>
      <w:pPr>
        <w:numPr>
          <w:ilvl w:val="0"/>
          <w:numId w:val="1001"/>
        </w:numPr>
        <w:pStyle w:val="Compact"/>
      </w:pPr>
      <w:r>
        <w:t xml:space="preserve">To analyze the specific challenges faced by Graphic Designers operating within Frankfurt's unique business culture (e.g., client expectations from financial services vs. creative agencies).</w:t>
      </w:r>
    </w:p>
    <w:p>
      <w:pPr>
        <w:numPr>
          <w:ilvl w:val="0"/>
          <w:numId w:val="1001"/>
        </w:numPr>
        <w:pStyle w:val="Compact"/>
      </w:pPr>
      <w:r>
        <w:t xml:space="preserve">To assess the alignment (or misalignment) between current design education programs in Germany and the practical needs of the Frankfurt graphic design market.</w:t>
      </w:r>
    </w:p>
    <w:p>
      <w:pPr>
        <w:numPr>
          <w:ilvl w:val="0"/>
          <w:numId w:val="1001"/>
        </w:numPr>
        <w:pStyle w:val="Compact"/>
      </w:pPr>
      <w:r>
        <w:t xml:space="preserve">To forecast key emerging trends (e.g., AI integration, sustainability standards, cross-cultural communication needs) and their potential impact on the Graphic Designer role in Frankfurt over the next 5-10 years.</w:t>
      </w:r>
    </w:p>
    <w:bookmarkEnd w:id="24"/>
    <w:bookmarkStart w:id="25" w:name="methodology"/>
    <w:p>
      <w:pPr>
        <w:pStyle w:val="Heading2"/>
      </w:pPr>
      <w:r>
        <w:t xml:space="preserve">5. Methodology</w:t>
      </w:r>
    </w:p>
    <w:p>
      <w:pPr>
        <w:pStyle w:val="FirstParagraph"/>
      </w:pPr>
      <w:r>
        <w:t xml:space="preserve">This study will employ a rigorous mixed-methods approach:</w:t>
      </w:r>
    </w:p>
    <w:p>
      <w:pPr>
        <w:numPr>
          <w:ilvl w:val="0"/>
          <w:numId w:val="1002"/>
        </w:numPr>
        <w:pStyle w:val="Compact"/>
      </w:pPr>
      <w:r>
        <w:rPr>
          <w:bCs/>
          <w:b/>
        </w:rPr>
        <w:t xml:space="preserve">Quantitative Phase:</w:t>
      </w:r>
      <w:r>
        <w:t xml:space="preserve"> </w:t>
      </w:r>
      <w:r>
        <w:t xml:space="preserve">Online survey distributed to 300+ Graphic Designers currently employed in Frankfurt-based companies (via LinkedIn, design associations like AGS - Arbeitsgemeinschaft Grafische Berufe) and 150+ hiring managers from key Frankfurt employers (Banks, Tech firms, Messe Frankfurt GmbH). Quantifying skill demand, salary benchmarks, and pain points.</w:t>
      </w:r>
    </w:p>
    <w:p>
      <w:pPr>
        <w:numPr>
          <w:ilvl w:val="0"/>
          <w:numId w:val="1002"/>
        </w:numPr>
        <w:pStyle w:val="Compact"/>
      </w:pPr>
      <w:r>
        <w:rPr>
          <w:bCs/>
          <w:b/>
        </w:rPr>
        <w:t xml:space="preserve">Qualitative Phase:</w:t>
      </w:r>
      <w:r>
        <w:t xml:space="preserve"> </w:t>
      </w:r>
      <w:r>
        <w:t xml:space="preserve">In-depth semi-structured interviews with 30-40 key stakeholders: senior Graphic Designers (with 5+ years in Frankfurt), agency heads (e.g., agencies serving Frankfurt clients), HR directors at major corporations, and program leads from relevant design education institutions within the Hesse region.</w:t>
      </w:r>
    </w:p>
    <w:p>
      <w:pPr>
        <w:numPr>
          <w:ilvl w:val="0"/>
          <w:numId w:val="1002"/>
        </w:numPr>
        <w:pStyle w:val="Compact"/>
      </w:pPr>
      <w:r>
        <w:rPr>
          <w:bCs/>
          <w:b/>
        </w:rPr>
        <w:t xml:space="preserve">Industry Analysis:</w:t>
      </w:r>
      <w:r>
        <w:t xml:space="preserve"> </w:t>
      </w:r>
      <w:r>
        <w:t xml:space="preserve">Review of job postings on platforms like LinkedIn Jobs Germany and StepStone for "Graphic Designer" roles specifically located in Frankfurt, analyzing recurring keywords, required experience, and preferred tools over 12 months. Analysis of recent reports from Messe Frankfurt, ECB communication strategies, and financial sector marketing trends.</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detailed "Frankfurt Graphic Designer Competency Framework" outlining essential skills for success in the city. It will provide concrete recommendations for:</w:t>
      </w:r>
    </w:p>
    <w:p>
      <w:pPr>
        <w:numPr>
          <w:ilvl w:val="0"/>
          <w:numId w:val="1003"/>
        </w:numPr>
        <w:pStyle w:val="Compact"/>
      </w:pPr>
      <w:r>
        <w:rPr>
          <w:bCs/>
          <w:b/>
        </w:rPr>
        <w:t xml:space="preserve">Graphic Designers:</w:t>
      </w:r>
      <w:r>
        <w:t xml:space="preserve"> </w:t>
      </w:r>
      <w:r>
        <w:t xml:space="preserve">Targeted skill development pathways and career navigation strategies specific to Germany Frankfurt's market.</w:t>
      </w:r>
    </w:p>
    <w:p>
      <w:pPr>
        <w:numPr>
          <w:ilvl w:val="0"/>
          <w:numId w:val="1003"/>
        </w:numPr>
        <w:pStyle w:val="Compact"/>
      </w:pPr>
      <w:r>
        <w:rPr>
          <w:bCs/>
          <w:b/>
        </w:rPr>
        <w:t xml:space="preserve">Educational Institutions (Hesse):</w:t>
      </w:r>
      <w:r>
        <w:t xml:space="preserve"> </w:t>
      </w:r>
      <w:r>
        <w:t xml:space="preserve">Actionable curriculum updates to better prepare graduates for the realities of working as a Graphic Designer in this particular German urban environment.</w:t>
      </w:r>
    </w:p>
    <w:p>
      <w:pPr>
        <w:numPr>
          <w:ilvl w:val="0"/>
          <w:numId w:val="1003"/>
        </w:numPr>
        <w:pStyle w:val="Compact"/>
      </w:pPr>
      <w:r>
        <w:rPr>
          <w:bCs/>
          <w:b/>
        </w:rPr>
        <w:t xml:space="preserve">Employers in Frankfurt:</w:t>
      </w:r>
      <w:r>
        <w:t xml:space="preserve"> </w:t>
      </w:r>
      <w:r>
        <w:t xml:space="preserve">Insights into optimizing recruitment, onboarding, and retention strategies for visual communication talent within Germany's economic capital.</w:t>
      </w:r>
    </w:p>
    <w:p>
      <w:pPr>
        <w:numPr>
          <w:ilvl w:val="0"/>
          <w:numId w:val="1003"/>
        </w:numPr>
        <w:pStyle w:val="Compact"/>
      </w:pPr>
      <w:r>
        <w:rPr>
          <w:bCs/>
          <w:b/>
        </w:rPr>
        <w:t xml:space="preserve">Policymakers (City of Frankfurt/Hesse):</w:t>
      </w:r>
      <w:r>
        <w:t xml:space="preserve"> </w:t>
      </w:r>
      <w:r>
        <w:t xml:space="preserve">Data to support initiatives fostering the creative economy and ensuring a skilled design workforce for Frankfurt's future development.</w:t>
      </w:r>
    </w:p>
    <w:p>
      <w:pPr>
        <w:pStyle w:val="FirstParagraph"/>
      </w:pPr>
      <w:r>
        <w:t xml:space="preserve">The significance lies in moving beyond generic German or European design discourse to deliver hyper-local, actionable intelligence crucial for the sustainable growth of the Graphic Designer profession within Germany Frankfurt. This research will directly contribute to strengthening this vital creative sector at a strategic location for Europe's economy.</w:t>
      </w:r>
    </w:p>
    <w:bookmarkEnd w:id="26"/>
    <w:bookmarkStart w:id="27" w:name="conclusion"/>
    <w:p>
      <w:pPr>
        <w:pStyle w:val="Heading2"/>
      </w:pPr>
      <w:r>
        <w:t xml:space="preserve">7. Conclusion</w:t>
      </w:r>
    </w:p>
    <w:p>
      <w:pPr>
        <w:pStyle w:val="FirstParagraph"/>
      </w:pPr>
      <w:r>
        <w:t xml:space="preserve">The role of the Graphic Designer in Germany Frankfurt is undergoing significant transformation, shaped by the city's unique position as a global financial and cultural nexus. This Research Proposal seeks to illuminate the specific challenges, opportunities, and evolving requirements defining this profession within one of Europe's most important cities. By conducting focused research on "the Graphic Designer" in "Germany Frankfurt," this study will generate invaluable knowledge that empowers designers, educators, employers, and policymakers alike. It moves beyond theoretical discussion to provide a roadmap for fostering a more adaptive, skilled, and innovative visual communication workforce capable of meeting the complex demands of the Frankfurt market and contributing meaningfully to Germany's creative economy. Understanding the Graphic Designer's journey in this specific context is not just relevant – it is essential for competitiveness in Germany Frankfurt.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Germany Frankfurt's Creative Economy</dc:title>
  <dc:creator/>
  <dc:language>en</dc:language>
  <cp:keywords/>
  <dcterms:created xsi:type="dcterms:W3CDTF">2026-07-23T06:44:54Z</dcterms:created>
  <dcterms:modified xsi:type="dcterms:W3CDTF">2026-07-23T06:44:54Z</dcterms:modified>
</cp:coreProperties>
</file>

<file path=docProps/custom.xml><?xml version="1.0" encoding="utf-8"?>
<Properties xmlns="http://schemas.openxmlformats.org/officeDocument/2006/custom-properties" xmlns:vt="http://schemas.openxmlformats.org/officeDocument/2006/docPropsVTypes"/>
</file>