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Graphic</w:t>
      </w:r>
      <w:r>
        <w:t xml:space="preserve"> </w:t>
      </w:r>
      <w:r>
        <w:t xml:space="preserve">Design</w:t>
      </w:r>
      <w:r>
        <w:t xml:space="preserve"> </w:t>
      </w:r>
      <w:r>
        <w:t xml:space="preserve">Practices</w:t>
      </w:r>
      <w:r>
        <w:t xml:space="preserve"> </w:t>
      </w:r>
      <w:r>
        <w:t xml:space="preserve">in</w:t>
      </w:r>
      <w:r>
        <w:t xml:space="preserve"> </w:t>
      </w:r>
      <w:r>
        <w:t xml:space="preserve">Mexico</w:t>
      </w:r>
      <w:r>
        <w:t xml:space="preserve"> </w:t>
      </w:r>
      <w:r>
        <w:t xml:space="preserve">City</w:t>
      </w:r>
    </w:p>
    <w:bookmarkStart w:id="27" w:name="Xb5ae2deabeb05d78dbac7afe1c244a4eb26d90b"/>
    <w:p>
      <w:pPr>
        <w:pStyle w:val="Heading1"/>
      </w:pPr>
      <w:r>
        <w:t xml:space="preserve">Research Proposal: Contemporary Graphic Design Practices and Professional Development Pathways for the Graphic Designer in Mexico City</w:t>
      </w:r>
    </w:p>
    <w:bookmarkStart w:id="20" w:name="abstract"/>
    <w:p>
      <w:pPr>
        <w:pStyle w:val="Heading2"/>
      </w:pPr>
      <w:r>
        <w:t xml:space="preserve">Abstract</w:t>
      </w:r>
    </w:p>
    <w:p>
      <w:pPr>
        <w:pStyle w:val="FirstParagraph"/>
      </w:pPr>
      <w:r>
        <w:t xml:space="preserve">This research proposal outlines a comprehensive study examining the evolving landscape of graphic design practice within Mexico City, Mexico. Focusing specifically on the unique professional ecosystem, cultural context, and economic challenges faced by the contemporary</w:t>
      </w:r>
      <w:r>
        <w:t xml:space="preserve"> </w:t>
      </w:r>
      <w:r>
        <w:rPr>
          <w:bCs/>
          <w:b/>
        </w:rPr>
        <w:t xml:space="preserve">Graphic Designer</w:t>
      </w:r>
      <w:r>
        <w:t xml:space="preserve">, this project seeks to identify critical gaps in industry support systems and professional development opportunities. The research will employ mixed-methods analysis (surveys, in-depth interviews, case studies) targeting 150+ practicing designers across diverse sectors including advertising agencies, independent studios, non-profits, and corporate design departments throughout Mexico City. The findings aim to produce actionable insights for educational institutions, industry associations like the Colegio Nacional de Diseñadores Gráficos (CNDG), and emerging</w:t>
      </w:r>
      <w:r>
        <w:t xml:space="preserve"> </w:t>
      </w:r>
      <w:r>
        <w:rPr>
          <w:bCs/>
          <w:b/>
        </w:rPr>
        <w:t xml:space="preserve">Graphic Designer</w:t>
      </w:r>
      <w:r>
        <w:t xml:space="preserve"> </w:t>
      </w:r>
      <w:r>
        <w:t xml:space="preserve">talent in Mexico City. This work addresses a significant oversight in design academia and practice, where research predominantly focuses on Western markets or general Latin American trends, neglecting the nuanced realities of Mexico's largest creative hub.</w:t>
      </w:r>
    </w:p>
    <w:bookmarkEnd w:id="20"/>
    <w:bookmarkStart w:id="21" w:name="X293cf3e244fd54c75935949f74738564a5bf793"/>
    <w:p>
      <w:pPr>
        <w:pStyle w:val="Heading2"/>
      </w:pPr>
      <w:r>
        <w:t xml:space="preserve">1. Introduction: The Significance of Mexico City as a Design Nexus</w:t>
      </w:r>
    </w:p>
    <w:p>
      <w:pPr>
        <w:pStyle w:val="FirstParagraph"/>
      </w:pPr>
      <w:r>
        <w:t xml:space="preserve">Mexico City (Ciudad de México) stands as a vibrant, dynamic metropolis and the undisputed creative capital of Latin America, boasting an unparalleled density of design talent, cultural institutions, and innovative enterprises. As the economic engine of Mexico and home to over 21 million residents within its metropolitan area,</w:t>
      </w:r>
      <w:r>
        <w:t xml:space="preserve"> </w:t>
      </w:r>
      <w:r>
        <w:rPr>
          <w:bCs/>
          <w:b/>
        </w:rPr>
        <w:t xml:space="preserve">Mexico City</w:t>
      </w:r>
      <w:r>
        <w:t xml:space="preserve"> </w:t>
      </w:r>
      <w:r>
        <w:t xml:space="preserve">presents a complex environment where global design trends intersect with deep-rooted Mexican aesthetics, social narratives, and rapidly evolving digital landscapes. The demand for skilled</w:t>
      </w:r>
      <w:r>
        <w:t xml:space="preserve"> </w:t>
      </w:r>
      <w:r>
        <w:rPr>
          <w:bCs/>
          <w:b/>
        </w:rPr>
        <w:t xml:space="preserve">Graphic Designer</w:t>
      </w:r>
      <w:r>
        <w:t xml:space="preserve"> </w:t>
      </w:r>
      <w:r>
        <w:t xml:space="preserve">professionals is robust across industries—from traditional print media and branding to digital experiences and social impact campaigns. However, this vibrant market lacks targeted research into the specific professional challenges, skill requirements, work conditions, and career progression pathways unique to designers operating within the distinct socio-economic fabric of Mexico City. Understanding these nuances is critical for fostering a sustainable creative economy in one of the world's most significant urban design centers.</w:t>
      </w:r>
    </w:p>
    <w:bookmarkEnd w:id="21"/>
    <w:bookmarkStart w:id="22" w:name="X18cbe60479ed412328382c37178368dbdcfe527"/>
    <w:p>
      <w:pPr>
        <w:pStyle w:val="Heading2"/>
      </w:pPr>
      <w:r>
        <w:t xml:space="preserve">2. Problem Statement: Gaps in Understanding Mexico City's Design Ecosystem</w:t>
      </w:r>
    </w:p>
    <w:p>
      <w:pPr>
        <w:pStyle w:val="FirstParagraph"/>
      </w:pPr>
      <w:r>
        <w:t xml:space="preserve">Despite Mexico City's prominence, there is a conspicuous absence of rigorous, locally grounded research focused specifically on the professional lives and industry dynamics of the</w:t>
      </w:r>
      <w:r>
        <w:t xml:space="preserve"> </w:t>
      </w:r>
      <w:r>
        <w:rPr>
          <w:bCs/>
          <w:b/>
        </w:rPr>
        <w:t xml:space="preserve">Graphic Designer</w:t>
      </w:r>
      <w:r>
        <w:t xml:space="preserve">. Existing studies often generalize about "Latin American design" or focus solely on historical movements (e.g., Mexican muralism), neglecting contemporary practice. Key gaps include:</w:t>
      </w:r>
    </w:p>
    <w:p>
      <w:pPr>
        <w:numPr>
          <w:ilvl w:val="0"/>
          <w:numId w:val="1001"/>
        </w:numPr>
        <w:pStyle w:val="Compact"/>
      </w:pPr>
      <w:r>
        <w:t xml:space="preserve">The impact of Mexico City's high cost of living and infrastructure challenges on freelance and small studio operations.</w:t>
      </w:r>
    </w:p>
    <w:p>
      <w:pPr>
        <w:numPr>
          <w:ilvl w:val="0"/>
          <w:numId w:val="1001"/>
        </w:numPr>
        <w:pStyle w:val="Compact"/>
      </w:pPr>
      <w:r>
        <w:t xml:space="preserve">How digital transformation (social media, AI tools) is reshaping client expectations and required skill sets for local designers.</w:t>
      </w:r>
    </w:p>
    <w:p>
      <w:pPr>
        <w:numPr>
          <w:ilvl w:val="0"/>
          <w:numId w:val="1001"/>
        </w:numPr>
        <w:pStyle w:val="Compact"/>
      </w:pPr>
      <w:r>
        <w:t xml:space="preserve">Barriers to professional development (e.g., access to specialized training, mentorship programs, networking opportunities) within the Mexico City context.</w:t>
      </w:r>
    </w:p>
    <w:p>
      <w:pPr>
        <w:numPr>
          <w:ilvl w:val="0"/>
          <w:numId w:val="1001"/>
        </w:numPr>
        <w:pStyle w:val="Compact"/>
      </w:pPr>
      <w:r>
        <w:t xml:space="preserve">The representation of diverse design voices (including women, indigenous communities, LGBTQ+ designers) within the city's mainstream creative sectors.</w:t>
      </w:r>
    </w:p>
    <w:p>
      <w:pPr>
        <w:pStyle w:val="FirstParagraph"/>
      </w:pPr>
      <w:r>
        <w:t xml:space="preserve">Without addressing these gaps, educational curricula remain misaligned with industry needs, professional associations struggle to advocate effectively for their members in Mexico City, and emerging talent faces unnecessary hurdles navigating a complex market.</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landscape of the Graphic Designer in Mexico City, including key employers, work models (agency, freelance, corporate), income brackets, and primary client sectors.</w:t>
      </w:r>
    </w:p>
    <w:p>
      <w:pPr>
        <w:numPr>
          <w:ilvl w:val="0"/>
          <w:numId w:val="1002"/>
        </w:numPr>
        <w:pStyle w:val="Compact"/>
      </w:pPr>
      <w:r>
        <w:t xml:space="preserve">To identify specific challenges faced by Graphic Designers operating within Mexico City (e.g., payment delays from clients common in Latin America; access to high-end software/tools; competition with international platforms).</w:t>
      </w:r>
    </w:p>
    <w:p>
      <w:pPr>
        <w:numPr>
          <w:ilvl w:val="0"/>
          <w:numId w:val="1002"/>
        </w:numPr>
        <w:pStyle w:val="Compact"/>
      </w:pPr>
      <w:r>
        <w:t xml:space="preserve">To analyze the evolving skillset demanded by employers in Mexico City's market, particularly regarding digital literacy, cross-cultural communication, and emerging technologies.</w:t>
      </w:r>
    </w:p>
    <w:p>
      <w:pPr>
        <w:numPr>
          <w:ilvl w:val="0"/>
          <w:numId w:val="1002"/>
        </w:numPr>
        <w:pStyle w:val="Compact"/>
      </w:pPr>
      <w:r>
        <w:t xml:space="preserve">To assess existing support structures (training programs, professional networks like Día del Diseñador in Mexico City) and identify critical unmet needs for career development.</w:t>
      </w:r>
    </w:p>
    <w:p>
      <w:pPr>
        <w:numPr>
          <w:ilvl w:val="0"/>
          <w:numId w:val="1002"/>
        </w:numPr>
        <w:pStyle w:val="Compact"/>
      </w:pPr>
      <w:r>
        <w:t xml:space="preserve">To develop evidence-based recommendations for educational institutions (e.g., Universidad Nacional Autónoma de México - UNAM design programs), industry bodies, and policymakers to strengthen the Mexico City creative ecosystem.</w:t>
      </w:r>
    </w:p>
    <w:bookmarkEnd w:id="23"/>
    <w:bookmarkStart w:id="24" w:name="methodology"/>
    <w:p>
      <w:pPr>
        <w:pStyle w:val="Heading2"/>
      </w:pPr>
      <w:r>
        <w:t xml:space="preserve">4. Methodology</w:t>
      </w:r>
    </w:p>
    <w:p>
      <w:pPr>
        <w:pStyle w:val="FirstParagraph"/>
      </w:pPr>
      <w:r>
        <w:t xml:space="preserve">This study will utilize a sequential mixed-methods approach:</w:t>
      </w:r>
    </w:p>
    <w:p>
      <w:pPr>
        <w:numPr>
          <w:ilvl w:val="0"/>
          <w:numId w:val="1003"/>
        </w:numPr>
        <w:pStyle w:val="Compact"/>
      </w:pPr>
      <w:r>
        <w:rPr>
          <w:bCs/>
          <w:b/>
        </w:rPr>
        <w:t xml:space="preserve">Phase 1: Quantitative Survey (Online):</w:t>
      </w:r>
      <w:r>
        <w:t xml:space="preserve"> </w:t>
      </w:r>
      <w:r>
        <w:t xml:space="preserve">A structured questionnaire distributed to a stratified random sample of 150+ active Graphic Designers registered with professional associations or identified through design directories in Mexico City. Key areas covered include work type, income, challenges, skills used, and perceived industry trends.</w:t>
      </w:r>
    </w:p>
    <w:p>
      <w:pPr>
        <w:numPr>
          <w:ilvl w:val="0"/>
          <w:numId w:val="1003"/>
        </w:numPr>
        <w:pStyle w:val="Compact"/>
      </w:pPr>
      <w:r>
        <w:rPr>
          <w:bCs/>
          <w:b/>
        </w:rPr>
        <w:t xml:space="preserve">Phase 2: Qualitative In-depth Interviews:</w:t>
      </w:r>
      <w:r>
        <w:t xml:space="preserve"> </w:t>
      </w:r>
      <w:r>
        <w:t xml:space="preserve">Purposive sampling to conduct 30+ semi-structured interviews with designers representing diverse experience levels (early-career to senior), sectors (advertising, indie studios, non-profit), and backgrounds. These will explore challenges in depth and gather contextual insights specific to Mexico City.</w:t>
      </w:r>
    </w:p>
    <w:p>
      <w:pPr>
        <w:numPr>
          <w:ilvl w:val="0"/>
          <w:numId w:val="1003"/>
        </w:numPr>
        <w:pStyle w:val="Compact"/>
      </w:pPr>
      <w:r>
        <w:rPr>
          <w:bCs/>
          <w:b/>
        </w:rPr>
        <w:t xml:space="preserve">Phase 3: Case Studies:</w:t>
      </w:r>
      <w:r>
        <w:t xml:space="preserve"> </w:t>
      </w:r>
      <w:r>
        <w:t xml:space="preserve">In-depth analysis of 5-7 successful design studios or projects within Mexico City that have navigated key challenges (e.g., scaling, cultural relevance, digital shift) to identify best practices.</w:t>
      </w:r>
    </w:p>
    <w:p>
      <w:pPr>
        <w:pStyle w:val="FirstParagraph"/>
      </w:pPr>
      <w:r>
        <w:t xml:space="preserve">Data will be analyzed using thematic analysis for qualitative data and descriptive/ inferential statistics for survey data. All research will adhere strictly to ethical protocols approved by a relevant Mexican academic institution's IRB.</w:t>
      </w:r>
    </w:p>
    <w:bookmarkEnd w:id="24"/>
    <w:bookmarkStart w:id="25" w:name="expected-outcomes-and-significance"/>
    <w:p>
      <w:pPr>
        <w:pStyle w:val="Heading2"/>
      </w:pPr>
      <w:r>
        <w:t xml:space="preserve">5. Expected Outcomes and Significance</w:t>
      </w:r>
    </w:p>
    <w:p>
      <w:pPr>
        <w:pStyle w:val="FirstParagraph"/>
      </w:pPr>
      <w:r>
        <w:t xml:space="preserve">The primary outcome of this</w:t>
      </w:r>
      <w:r>
        <w:t xml:space="preserve"> </w:t>
      </w:r>
      <w:r>
        <w:rPr>
          <w:bCs/>
          <w:b/>
        </w:rPr>
        <w:t xml:space="preserve">Research Proposal</w:t>
      </w:r>
      <w:r>
        <w:t xml:space="preserve"> </w:t>
      </w:r>
      <w:r>
        <w:t xml:space="preserve">is a detailed, evidence-based report titled "Navigating the Creative Currents: A Professional Landscape Analysis for the Graphic Designer in Mexico City." This report will directly inform:</w:t>
      </w:r>
    </w:p>
    <w:p>
      <w:pPr>
        <w:numPr>
          <w:ilvl w:val="0"/>
          <w:numId w:val="1004"/>
        </w:numPr>
        <w:pStyle w:val="Compact"/>
      </w:pPr>
      <w:r>
        <w:rPr>
          <w:bCs/>
          <w:b/>
        </w:rPr>
        <w:t xml:space="preserve">Educational Reform:</w:t>
      </w:r>
      <w:r>
        <w:t xml:space="preserve"> </w:t>
      </w:r>
      <w:r>
        <w:t xml:space="preserve">Curriculum development recommendations for design schools in Mexico City, ensuring graduates possess skills demanded by the local market (e.g., localized digital marketing strategies, managing client relationships amidst cultural nuances).</w:t>
      </w:r>
    </w:p>
    <w:p>
      <w:pPr>
        <w:numPr>
          <w:ilvl w:val="0"/>
          <w:numId w:val="1004"/>
        </w:numPr>
        <w:pStyle w:val="Compact"/>
      </w:pPr>
      <w:r>
        <w:rPr>
          <w:bCs/>
          <w:b/>
        </w:rPr>
        <w:t xml:space="preserve">Professional Association Strategy:</w:t>
      </w:r>
      <w:r>
        <w:t xml:space="preserve"> </w:t>
      </w:r>
      <w:r>
        <w:t xml:space="preserve">Actionable guidance for CNDG and similar bodies to advocate for better payment practices, organize effective skill-building workshops tailored to Mexico City's needs, and create stronger networking infrastructure.</w:t>
      </w:r>
    </w:p>
    <w:p>
      <w:pPr>
        <w:numPr>
          <w:ilvl w:val="0"/>
          <w:numId w:val="1004"/>
        </w:numPr>
        <w:pStyle w:val="Compact"/>
      </w:pPr>
      <w:r>
        <w:rPr>
          <w:bCs/>
          <w:b/>
        </w:rPr>
        <w:t xml:space="preserve">Emerging Talent Development:</w:t>
      </w:r>
      <w:r>
        <w:t xml:space="preserve"> </w:t>
      </w:r>
      <w:r>
        <w:t xml:space="preserve">A practical resource guide highlighting career pathways, essential skills, potential challenges (and mitigation strategies), and accessible learning opportunities specifically within the Mexico City context for new graduates and aspiring designers.</w:t>
      </w:r>
    </w:p>
    <w:p>
      <w:pPr>
        <w:numPr>
          <w:ilvl w:val="0"/>
          <w:numId w:val="1004"/>
        </w:numPr>
        <w:pStyle w:val="Compact"/>
      </w:pPr>
      <w:r>
        <w:rPr>
          <w:bCs/>
          <w:b/>
        </w:rPr>
        <w:t xml:space="preserve">Policymaker Engagement:</w:t>
      </w:r>
      <w:r>
        <w:t xml:space="preserve"> </w:t>
      </w:r>
      <w:r>
        <w:t xml:space="preserve">Data to support initiatives promoting Mexico City as a global design destination and improving the socio-economic conditions for creative professionals.</w:t>
      </w:r>
    </w:p>
    <w:p>
      <w:pPr>
        <w:pStyle w:val="FirstParagraph"/>
      </w:pPr>
      <w:r>
        <w:t xml:space="preserve">The significance lies in moving beyond generic design discourse to provide hyper-local, actionable intelligence that empowers the</w:t>
      </w:r>
      <w:r>
        <w:t xml:space="preserve"> </w:t>
      </w:r>
      <w:r>
        <w:rPr>
          <w:bCs/>
          <w:b/>
        </w:rPr>
        <w:t xml:space="preserve">Graphic Designer</w:t>
      </w:r>
      <w:r>
        <w:t xml:space="preserve"> </w:t>
      </w:r>
      <w:r>
        <w:t xml:space="preserve">within one of the world's most dynamic and culturally rich urban environments: Mexico City. This research fills a critical void, contributing to a more resilient, equitable, and innovative creative economy for Mexico City itself.</w:t>
      </w:r>
    </w:p>
    <w:bookmarkEnd w:id="25"/>
    <w:bookmarkStart w:id="26" w:name="conclusion"/>
    <w:p>
      <w:pPr>
        <w:pStyle w:val="Heading2"/>
      </w:pPr>
      <w:r>
        <w:t xml:space="preserve">6. Conclusion</w:t>
      </w:r>
    </w:p>
    <w:p>
      <w:pPr>
        <w:pStyle w:val="FirstParagraph"/>
      </w:pPr>
      <w:r>
        <w:t xml:space="preserve">The professional journey of the</w:t>
      </w:r>
      <w:r>
        <w:t xml:space="preserve"> </w:t>
      </w:r>
      <w:r>
        <w:rPr>
          <w:bCs/>
          <w:b/>
        </w:rPr>
        <w:t xml:space="preserve">Graphic Designer</w:t>
      </w:r>
      <w:r>
        <w:t xml:space="preserve"> </w:t>
      </w:r>
      <w:r>
        <w:t xml:space="preserve">in Mexico City is deeply intertwined with the city's identity, challenges, and aspirations. This research proposal responds to a compelling need for localized knowledge that can uplift this vital sector. By meticulously documenting the realities faced by designers operating within Mexico City – from navigating its unique economic pressures to leveraging its rich cultural heritage – this project promises tangible benefits for individuals, institutions, and the broader creative ecosystem of Mexico City. The findings will not only serve as a foundational resource for understanding contemporary design practice in this specific context but also act as a catalyst for meaningful change, ensuring that the vibrant creative energy of Mexico City is nurtured and sustained for future generations of</w:t>
      </w:r>
      <w:r>
        <w:t xml:space="preserve"> </w:t>
      </w:r>
      <w:r>
        <w:rPr>
          <w:bCs/>
          <w:b/>
        </w:rPr>
        <w:t xml:space="preserve">Graphic Designer</w:t>
      </w:r>
      <w:r>
        <w:t xml:space="preserve"> </w:t>
      </w:r>
      <w:r>
        <w:t xml:space="preserve">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Graphic Design Practices in Mexico City</dc:title>
  <dc:creator/>
  <dc:language>en</dc:language>
  <cp:keywords/>
  <dcterms:created xsi:type="dcterms:W3CDTF">2026-07-23T10:41:43Z</dcterms:created>
  <dcterms:modified xsi:type="dcterms:W3CDTF">2026-07-23T10:41:43Z</dcterms:modified>
</cp:coreProperties>
</file>

<file path=docProps/custom.xml><?xml version="1.0" encoding="utf-8"?>
<Properties xmlns="http://schemas.openxmlformats.org/officeDocument/2006/custom-properties" xmlns:vt="http://schemas.openxmlformats.org/officeDocument/2006/docPropsVTypes"/>
</file>