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Creative</w:t>
      </w:r>
      <w:r>
        <w:t xml:space="preserve"> </w:t>
      </w:r>
      <w:r>
        <w:t xml:space="preserve">Economy</w:t>
      </w:r>
    </w:p>
    <w:bookmarkStart w:id="27" w:name="X7021fe2c0711f4afbff7c5571221569dbc1fcac"/>
    <w:p>
      <w:pPr>
        <w:pStyle w:val="Heading1"/>
      </w:pPr>
      <w:r>
        <w:t xml:space="preserve">Research Proposal: The Evolving Role of the Graphic Designer in Myanmar Yangon's Creative Economy</w:t>
      </w:r>
    </w:p>
    <w:bookmarkStart w:id="20" w:name="abstract"/>
    <w:p>
      <w:pPr>
        <w:pStyle w:val="Heading2"/>
      </w:pPr>
      <w:r>
        <w:t xml:space="preserve">Abstract</w:t>
      </w:r>
    </w:p>
    <w:p>
      <w:pPr>
        <w:pStyle w:val="FirstParagraph"/>
      </w:pPr>
      <w:r>
        <w:t xml:space="preserve">This Research Proposal investigates the contemporary challenges, opportunities, and professional development needs of the Graphic Designer within Myanmar Yangon's rapidly transforming creative sector. As Yangon emerges from decades of isolation into a vibrant hub of digital entrepreneurship and cultural expression, the demand for skilled visual communication professionals is escalating. This study aims to provide actionable insights into how Graphic Designer practitioners navigate market dynamics, client expectations, technological shifts, and cultural contexts specific to Myanmar Yangon. The findings will inform educational curricula, professional development initiatives, and strategic business planning for stakeholders invested in Yangon's creative economy.</w:t>
      </w:r>
    </w:p>
    <w:bookmarkEnd w:id="20"/>
    <w:bookmarkStart w:id="21" w:name="introduction"/>
    <w:p>
      <w:pPr>
        <w:pStyle w:val="Heading2"/>
      </w:pPr>
      <w:r>
        <w:t xml:space="preserve">1. Introduction</w:t>
      </w:r>
    </w:p>
    <w:p>
      <w:pPr>
        <w:pStyle w:val="FirstParagraph"/>
      </w:pPr>
      <w:r>
        <w:t xml:space="preserve">Myanmar Yangon stands at a pivotal juncture in its socio-economic development. Following political reforms and increased international engagement since 2011, Yangon has witnessed exponential growth in small and medium enterprises (SMEs), digital startups, NGOs, and cultural initiatives. Central to this transformation is the increasing reliance on effective visual communication. The role of the Graphic Designer has moved beyond traditional print media into a multifaceted discipline encompassing digital branding, social media content, packaging design for local exports (like textiles and food), and user interface design for burgeoning tech startups. However, this growth is unmet by a formalized professional ecosystem for the Graphic Designer in Myanmar Yangon. This Research Proposal seeks to bridge that critical knowledge gap.</w:t>
      </w:r>
    </w:p>
    <w:bookmarkEnd w:id="21"/>
    <w:bookmarkStart w:id="22" w:name="problem-statement"/>
    <w:p>
      <w:pPr>
        <w:pStyle w:val="Heading2"/>
      </w:pPr>
      <w:r>
        <w:t xml:space="preserve">2. Problem Statement</w:t>
      </w:r>
    </w:p>
    <w:p>
      <w:pPr>
        <w:pStyle w:val="FirstParagraph"/>
      </w:pPr>
      <w:r>
        <w:t xml:space="preserve">Despite Yangon's creative potential, significant challenges hinder the effectiveness and professionalization of the Graphic Designer. Key issues include:</w:t>
      </w:r>
    </w:p>
    <w:p>
      <w:pPr>
        <w:numPr>
          <w:ilvl w:val="0"/>
          <w:numId w:val="1001"/>
        </w:numPr>
        <w:pStyle w:val="Compact"/>
      </w:pPr>
      <w:r>
        <w:rPr>
          <w:bCs/>
          <w:b/>
        </w:rPr>
        <w:t xml:space="preserve">Limited Formal Education &amp; Training:</w:t>
      </w:r>
      <w:r>
        <w:t xml:space="preserve"> </w:t>
      </w:r>
      <w:r>
        <w:t xml:space="preserve">Few accredited institutions offer comprehensive, industry-aligned graphic design programs tailored to Myanmar's context. Many practitioners are self-taught or trained in outdated curricula.</w:t>
      </w:r>
    </w:p>
    <w:p>
      <w:pPr>
        <w:numPr>
          <w:ilvl w:val="0"/>
          <w:numId w:val="1001"/>
        </w:numPr>
        <w:pStyle w:val="Compact"/>
      </w:pPr>
      <w:r>
        <w:rPr>
          <w:bCs/>
          <w:b/>
        </w:rPr>
        <w:t xml:space="preserve">Client Perception &amp; Value Misalignment:</w:t>
      </w:r>
      <w:r>
        <w:t xml:space="preserve"> </w:t>
      </w:r>
      <w:r>
        <w:t xml:space="preserve">A substantial portion of businesses in Myanmar Yangon undervalue professional design work, often requesting low-cost, generic solutions or expecting free revisions, impacting the Graphic Designer's earning potential and professional respect.</w:t>
      </w:r>
    </w:p>
    <w:p>
      <w:pPr>
        <w:numPr>
          <w:ilvl w:val="0"/>
          <w:numId w:val="1001"/>
        </w:numPr>
        <w:pStyle w:val="Compact"/>
      </w:pPr>
      <w:r>
        <w:rPr>
          <w:bCs/>
          <w:b/>
        </w:rPr>
        <w:t xml:space="preserve">Technological Access &amp; Digital Literacy:</w:t>
      </w:r>
      <w:r>
        <w:t xml:space="preserve"> </w:t>
      </w:r>
      <w:r>
        <w:t xml:space="preserve">While smartphone penetration is high, consistent access to advanced design software (e.g., Adobe Creative Suite) and high-speed internet remains a barrier for many independent Graphic Designer practitioners in Yangon.</w:t>
      </w:r>
    </w:p>
    <w:p>
      <w:pPr>
        <w:numPr>
          <w:ilvl w:val="0"/>
          <w:numId w:val="1001"/>
        </w:numPr>
        <w:pStyle w:val="Compact"/>
      </w:pPr>
      <w:r>
        <w:rPr>
          <w:bCs/>
          <w:b/>
        </w:rPr>
        <w:t xml:space="preserve">Cultural Nuance Gap:</w:t>
      </w:r>
      <w:r>
        <w:t xml:space="preserve"> </w:t>
      </w:r>
      <w:r>
        <w:t xml:space="preserve">Designs often fail to authentically resonate with Myanmar audiences due to insufficient understanding of local cultural symbols, color psychology, and communication norms by both designers (especially those trained abroad) and clients.</w:t>
      </w:r>
    </w:p>
    <w:p>
      <w:pPr>
        <w:pStyle w:val="FirstParagraph"/>
      </w:pPr>
      <w:r>
        <w:t xml:space="preserve">The lack of localized research on the Graphic Designer's experience within Myanmar Yangon impedes effective support systems and strategic development for this vital creative workforce.</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landscape, including employment structures, income levels, major clients (SMEs, NGOs, startups), and key platforms used by Graphic Designer practitioners in Myanmar Yangon.</w:t>
      </w:r>
    </w:p>
    <w:p>
      <w:pPr>
        <w:numPr>
          <w:ilvl w:val="0"/>
          <w:numId w:val="1002"/>
        </w:numPr>
        <w:pStyle w:val="Compact"/>
      </w:pPr>
      <w:r>
        <w:t xml:space="preserve">To analyze the specific skills gaps and training needs identified by practicing Graphic Designer professionals within Yangon's context.</w:t>
      </w:r>
    </w:p>
    <w:p>
      <w:pPr>
        <w:numPr>
          <w:ilvl w:val="0"/>
          <w:numId w:val="1002"/>
        </w:numPr>
        <w:pStyle w:val="Compact"/>
      </w:pPr>
      <w:r>
        <w:t xml:space="preserve">To investigate client expectations and understanding of design value among businesses operating in Myanmar Yangon.</w:t>
      </w:r>
    </w:p>
    <w:p>
      <w:pPr>
        <w:numPr>
          <w:ilvl w:val="0"/>
          <w:numId w:val="1002"/>
        </w:numPr>
        <w:pStyle w:val="Compact"/>
      </w:pPr>
      <w:r>
        <w:t xml:space="preserve">To explore the impact of digital platforms (social media, freelance marketplaces) on the work patterns, visibility, and economic sustainability of Graphic Designer practitioners in Yangon.</w:t>
      </w:r>
    </w:p>
    <w:p>
      <w:pPr>
        <w:numPr>
          <w:ilvl w:val="0"/>
          <w:numId w:val="1002"/>
        </w:numPr>
        <w:pStyle w:val="Compact"/>
      </w:pPr>
      <w:r>
        <w:t xml:space="preserve">To identify successful strategies for culturally resonant visual communication employed by effective Graphic Designer professionals operating within Myanmar Yangon.</w:t>
      </w:r>
    </w:p>
    <w:bookmarkEnd w:id="23"/>
    <w:bookmarkStart w:id="24" w:name="methodology"/>
    <w:p>
      <w:pPr>
        <w:pStyle w:val="Heading2"/>
      </w:pPr>
      <w:r>
        <w:t xml:space="preserve">4. Methodology</w:t>
      </w:r>
    </w:p>
    <w:p>
      <w:pPr>
        <w:pStyle w:val="FirstParagraph"/>
      </w:pPr>
      <w:r>
        <w:t xml:space="preserve">This mixed-methods research will be conducted over 10 months in Yangon, Myanmar. It will employ:</w:t>
      </w:r>
    </w:p>
    <w:p>
      <w:pPr>
        <w:numPr>
          <w:ilvl w:val="0"/>
          <w:numId w:val="1003"/>
        </w:numPr>
        <w:pStyle w:val="Compact"/>
      </w:pPr>
      <w:r>
        <w:rPr>
          <w:bCs/>
          <w:b/>
        </w:rPr>
        <w:t xml:space="preserve">Qualitative Interviews:</w:t>
      </w:r>
      <w:r>
        <w:t xml:space="preserve"> </w:t>
      </w:r>
      <w:r>
        <w:t xml:space="preserve">In-depth interviews with 30-40 diverse Graphic Designer practitioners (including freelancers, agency staff, in-house designers) across Yangon to capture lived experiences and challenges.</w:t>
      </w:r>
    </w:p>
    <w:p>
      <w:pPr>
        <w:numPr>
          <w:ilvl w:val="0"/>
          <w:numId w:val="1003"/>
        </w:numPr>
        <w:pStyle w:val="Compact"/>
      </w:pPr>
      <w:r>
        <w:rPr>
          <w:bCs/>
          <w:b/>
        </w:rPr>
        <w:t xml:space="preserve">Focus Group Discussions (FGDs):</w:t>
      </w:r>
      <w:r>
        <w:t xml:space="preserve"> </w:t>
      </w:r>
      <w:r>
        <w:t xml:space="preserve">Conducting 4 FGDs with clients (SME owners, NGO managers) to understand their perspectives on design value and collaboration.</w:t>
      </w:r>
    </w:p>
    <w:p>
      <w:pPr>
        <w:numPr>
          <w:ilvl w:val="0"/>
          <w:numId w:val="1003"/>
        </w:numPr>
        <w:pStyle w:val="Compact"/>
      </w:pPr>
      <w:r>
        <w:rPr>
          <w:bCs/>
          <w:b/>
        </w:rPr>
        <w:t xml:space="preserve">Surveys:</w:t>
      </w:r>
      <w:r>
        <w:t xml:space="preserve"> </w:t>
      </w:r>
      <w:r>
        <w:t xml:space="preserve">Online and in-person surveys distributed to a broader sample of Graphic Designer professionals in Myanmar Yangon (target: 150 respondents) to quantify trends in skills, income, challenges, and technology use.</w:t>
      </w:r>
    </w:p>
    <w:p>
      <w:pPr>
        <w:numPr>
          <w:ilvl w:val="0"/>
          <w:numId w:val="1003"/>
        </w:numPr>
        <w:pStyle w:val="Compact"/>
      </w:pPr>
      <w:r>
        <w:rPr>
          <w:bCs/>
          <w:b/>
        </w:rPr>
        <w:t xml:space="preserve">Case Studies:</w:t>
      </w:r>
      <w:r>
        <w:t xml:space="preserve"> </w:t>
      </w:r>
      <w:r>
        <w:t xml:space="preserve">In-depth analysis of 3-5 successful projects where Graphic Designer work demonstrably contributed to client business outcomes (e.g., increased social media engagement, improved product sales) within the Yangon market.</w:t>
      </w:r>
    </w:p>
    <w:p>
      <w:pPr>
        <w:pStyle w:val="FirstParagraph"/>
      </w:pPr>
      <w:r>
        <w:t xml:space="preserve">Data will be analyzed thematically for qualitative data and statistically for quantitative survey results. All research will be conducted ethically, with informed consent prioritized, respecting Myanmar cultural norms and privacy.</w:t>
      </w:r>
    </w:p>
    <w:bookmarkEnd w:id="24"/>
    <w:bookmarkStart w:id="25" w:name="significance-expected-outcomes"/>
    <w:p>
      <w:pPr>
        <w:pStyle w:val="Heading2"/>
      </w:pPr>
      <w:r>
        <w:t xml:space="preserve">5. Significance &amp; Expected Outcomes</w:t>
      </w:r>
    </w:p>
    <w:p>
      <w:pPr>
        <w:pStyle w:val="FirstParagraph"/>
      </w:pPr>
      <w:r>
        <w:t xml:space="preserve">This Research Proposal addresses a critical void in understanding the Graphic Designer's role within Myanmar Yangon specifically. The anticipated outcomes are highly significant for multiple stakeholders:</w:t>
      </w:r>
    </w:p>
    <w:p>
      <w:pPr>
        <w:numPr>
          <w:ilvl w:val="0"/>
          <w:numId w:val="1004"/>
        </w:numPr>
        <w:pStyle w:val="Compact"/>
      </w:pPr>
      <w:r>
        <w:rPr>
          <w:bCs/>
          <w:b/>
        </w:rPr>
        <w:t xml:space="preserve">Graphic Designer Practitioners:</w:t>
      </w:r>
      <w:r>
        <w:t xml:space="preserve"> </w:t>
      </w:r>
      <w:r>
        <w:t xml:space="preserve">Will gain insights into their professional standing, identify skill gaps for self-improvement, and learn strategies to navigate client relationships more effectively in Yangon's unique market.</w:t>
      </w:r>
    </w:p>
    <w:p>
      <w:pPr>
        <w:numPr>
          <w:ilvl w:val="0"/>
          <w:numId w:val="1004"/>
        </w:numPr>
        <w:pStyle w:val="Compact"/>
      </w:pPr>
      <w:r>
        <w:rPr>
          <w:bCs/>
          <w:b/>
        </w:rPr>
        <w:t xml:space="preserve">Educational Institutions (e.g., Yangon Arts Academy, local universities):</w:t>
      </w:r>
      <w:r>
        <w:t xml:space="preserve"> </w:t>
      </w:r>
      <w:r>
        <w:t xml:space="preserve">Can use findings to revamp curricula, incorporating relevant software training, business communication modules for designers, and culturally contextual design projects.</w:t>
      </w:r>
    </w:p>
    <w:p>
      <w:pPr>
        <w:numPr>
          <w:ilvl w:val="0"/>
          <w:numId w:val="1004"/>
        </w:numPr>
        <w:pStyle w:val="Compact"/>
      </w:pPr>
      <w:r>
        <w:rPr>
          <w:bCs/>
          <w:b/>
        </w:rPr>
        <w:t xml:space="preserve">Businesses &amp; NGOs in Yangon:</w:t>
      </w:r>
      <w:r>
        <w:t xml:space="preserve"> </w:t>
      </w:r>
      <w:r>
        <w:t xml:space="preserve">Will develop a clearer understanding of the strategic value of professional graphic design services, leading to better investment and more productive collaborations with Graphic Designer professionals.</w:t>
      </w:r>
    </w:p>
    <w:p>
      <w:pPr>
        <w:numPr>
          <w:ilvl w:val="0"/>
          <w:numId w:val="1004"/>
        </w:numPr>
        <w:pStyle w:val="Compact"/>
      </w:pPr>
      <w:r>
        <w:rPr>
          <w:bCs/>
          <w:b/>
        </w:rPr>
        <w:t xml:space="preserve">Policymakers &amp; Creative Sector Initiatives (e.g., Myanmar Creative Economy Network):</w:t>
      </w:r>
      <w:r>
        <w:t xml:space="preserve"> </w:t>
      </w:r>
      <w:r>
        <w:t xml:space="preserve">Can leverage evidence-based research to advocate for supportive policies, access to technology grants, or professional development programs targeting the Graphic Designer workforce in Yangon.</w:t>
      </w:r>
    </w:p>
    <w:p>
      <w:pPr>
        <w:pStyle w:val="FirstParagraph"/>
      </w:pPr>
      <w:r>
        <w:t xml:space="preserve">The ultimate goal is to foster a more robust, sustainable, and respected creative ecosystem where the Graphic Designer contributes meaningfully to Myanmar Yangon's economic diversification and cultural expression. This Research Proposal directly tackles the under-explored nexus of professional practice (Graphic Designer), geographic specificity (Myanmar Yangon), and contemporary economic need.</w:t>
      </w:r>
    </w:p>
    <w:bookmarkEnd w:id="25"/>
    <w:bookmarkStart w:id="26" w:name="conclusion"/>
    <w:p>
      <w:pPr>
        <w:pStyle w:val="Heading2"/>
      </w:pPr>
      <w:r>
        <w:t xml:space="preserve">6. Conclusion</w:t>
      </w:r>
    </w:p>
    <w:p>
      <w:pPr>
        <w:pStyle w:val="FirstParagraph"/>
      </w:pPr>
      <w:r>
        <w:t xml:space="preserve">The creative economy, powered significantly by skilled Graphic Designer practitioners, is a cornerstone of Myanmar Yangon's future growth. However, realizing this potential requires a deep understanding of the unique context shaping these professionals' work. This Research Proposal outlines a necessary investigation into the realities faced by Graphic Designer professionals operating within Myanmar Yangon. By providing evidence-based insights into their challenges and opportunities, this research will equip stakeholders with the knowledge to build stronger support systems, enhance professional capabilities, and ultimately unlock greater economic and cultural value through effective visual communication in the heart of Myanmar's largest city. The findings promise not just to benefit individual Graphic Designer practitioners but to elevate Yangon's entire creative sector on a regional scale.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Myanmar Yangon's Creative Economy</dc:title>
  <dc:creator/>
  <dc:language>en</dc:language>
  <cp:keywords/>
  <dcterms:created xsi:type="dcterms:W3CDTF">2025-12-12T01:41:09Z</dcterms:created>
  <dcterms:modified xsi:type="dcterms:W3CDTF">2025-12-12T01:41:09Z</dcterms:modified>
</cp:coreProperties>
</file>

<file path=docProps/custom.xml><?xml version="1.0" encoding="utf-8"?>
<Properties xmlns="http://schemas.openxmlformats.org/officeDocument/2006/custom-properties" xmlns:vt="http://schemas.openxmlformats.org/officeDocument/2006/docPropsVTypes"/>
</file>