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Pakistan</w:t>
      </w:r>
      <w:r>
        <w:t xml:space="preserve"> </w:t>
      </w:r>
      <w:r>
        <w:t xml:space="preserve">Islamabad's</w:t>
      </w:r>
      <w:r>
        <w:t xml:space="preserve"> </w:t>
      </w:r>
      <w:r>
        <w:t xml:space="preserve">Creative</w:t>
      </w:r>
      <w:r>
        <w:t xml:space="preserve"> </w:t>
      </w:r>
      <w:r>
        <w:t xml:space="preserve">Ecosystem</w:t>
      </w:r>
    </w:p>
    <w:bookmarkStart w:id="30" w:name="Xd62dec3ea5ddfe0b3064bc71506bcf2ac8b6b33"/>
    <w:p>
      <w:pPr>
        <w:pStyle w:val="Heading1"/>
      </w:pPr>
      <w:r>
        <w:t xml:space="preserve">Research Proposal: The Evolving Role of Graphic Designers in Pakistan Islamabad's Creative Ecosystem</w:t>
      </w:r>
    </w:p>
    <w:bookmarkStart w:id="20" w:name="abstract"/>
    <w:p>
      <w:pPr>
        <w:pStyle w:val="Heading2"/>
      </w:pPr>
      <w:r>
        <w:t xml:space="preserve">Abstract</w:t>
      </w:r>
    </w:p>
    <w:p>
      <w:pPr>
        <w:pStyle w:val="FirstParagraph"/>
      </w:pPr>
      <w:r>
        <w:t xml:space="preserve">This research proposal investigates the professional landscape, challenges, and opportunities facing contemporary graphic designers within Pakistan Islamabad. As the capital city serves as the epicenter of governmental, corporate, and cultural activity in Pakistan, understanding how graphic designers navigate this unique environment is critical for fostering a sustainable creative industry. This study will employ mixed-methods research to analyze skill requirements, market demands, educational gaps, and socio-cultural influences impacting Graphic Designer professionals in Islamabad. The findings aim to provide actionable insights for educational institutions, employers, and policymakers to strengthen Pakistan's creative sector while addressing the specific needs of Islamabad-based designers.</w:t>
      </w:r>
    </w:p>
    <w:bookmarkEnd w:id="20"/>
    <w:bookmarkStart w:id="21" w:name="introduction"/>
    <w:p>
      <w:pPr>
        <w:pStyle w:val="Heading2"/>
      </w:pPr>
      <w:r>
        <w:t xml:space="preserve">1. Introduction</w:t>
      </w:r>
    </w:p>
    <w:p>
      <w:pPr>
        <w:pStyle w:val="FirstParagraph"/>
      </w:pPr>
      <w:r>
        <w:t xml:space="preserve">Pakistan Islamabad has emerged as a pivotal hub for creative industries within South Asia, driven by its status as the political capital and home to major multinational corporations, government entities, and burgeoning digital startups. The demand for skilled graphic designers in Islamabad is rapidly escalating across sectors including branding, digital marketing, publishing, and cultural institutions. However, despite this growth trajectory in Pakistan Islamabad's economy and creative output (as evidenced by the rise of design studios like</w:t>
      </w:r>
      <w:r>
        <w:t xml:space="preserve"> </w:t>
      </w:r>
      <w:r>
        <w:rPr>
          <w:iCs/>
          <w:i/>
        </w:rPr>
        <w:t xml:space="preserve">Design Hub Islamabad</w:t>
      </w:r>
      <w:r>
        <w:t xml:space="preserve"> </w:t>
      </w:r>
      <w:r>
        <w:t xml:space="preserve">and</w:t>
      </w:r>
      <w:r>
        <w:t xml:space="preserve"> </w:t>
      </w:r>
      <w:r>
        <w:rPr>
          <w:iCs/>
          <w:i/>
        </w:rPr>
        <w:t xml:space="preserve">Nexus Creative Studio</w:t>
      </w:r>
      <w:r>
        <w:t xml:space="preserve">), there remains a significant gap in localized research examining the specific professional experiences, challenges, and aspirations of Graphic Designers operating within this ecosystem. This Research Proposal directly addresses this void by focusing exclusively on Islamabad as the geographic and socio-economic context for understanding the contemporary graphic design profession in Pakistan.</w:t>
      </w:r>
    </w:p>
    <w:bookmarkEnd w:id="21"/>
    <w:bookmarkStart w:id="22" w:name="problem-statement"/>
    <w:p>
      <w:pPr>
        <w:pStyle w:val="Heading2"/>
      </w:pPr>
      <w:r>
        <w:t xml:space="preserve">2. Problem Statement</w:t>
      </w:r>
    </w:p>
    <w:p>
      <w:pPr>
        <w:pStyle w:val="FirstParagraph"/>
      </w:pPr>
      <w:r>
        <w:t xml:space="preserve">The current professional environment for Graphic Designer in Pakistan Islamabad is characterized by several unresolved challenges that hinder industry growth and individual career development. These include: (1) A mismatch between university curricula and industry demands, particularly regarding digital tool proficiency (e.g., Figma, motion graphics) and understanding of local cultural narratives; (2) Underdeveloped professional networks specific to Islamabad's design community; (3) Inconsistent recognition of graphic design as a core strategic function rather than a mere support service within Pakistani organizations; and (4) Limited access to international design trends due to geographical and resource constraints. Without targeted research grounded in the Islamabad context, Pakistan risks missing opportunities to cultivate world-class creative talent essential for its digital transformation agenda.</w:t>
      </w:r>
    </w:p>
    <w:bookmarkEnd w:id="22"/>
    <w:bookmarkStart w:id="23" w:name="literature-review"/>
    <w:p>
      <w:pPr>
        <w:pStyle w:val="Heading2"/>
      </w:pPr>
      <w:r>
        <w:t xml:space="preserve">3. Literature Review</w:t>
      </w:r>
    </w:p>
    <w:p>
      <w:pPr>
        <w:pStyle w:val="FirstParagraph"/>
      </w:pPr>
      <w:r>
        <w:t xml:space="preserve">Existing scholarly work on graphic design in South Asia predominantly focuses on India or broader regional comparisons (e.g., Sharma, 2019), with minimal attention to Pakistan's specific context. Studies examining creative industries in Pakistan (e.g., Khan, 2020) often lack granularity regarding the graphic design sub-sector. Research by Ahmed &amp; Ali (2021) on Islamabad's IT sector notes design as an emerging need but doesn't analyze it systematically. Crucially, no prior study has comprehensively mapped the professional journey of Graphic Designer in Pakistan Islamabad, leaving policymakers and educators without evidence-based insights to address critical gaps like skill development pathways or market competitiveness.</w:t>
      </w:r>
    </w:p>
    <w:bookmarkEnd w:id="23"/>
    <w:bookmarkStart w:id="24" w:name="research-objectives"/>
    <w:p>
      <w:pPr>
        <w:pStyle w:val="Heading2"/>
      </w:pPr>
      <w:r>
        <w:t xml:space="preserve">4. Research Objectives</w:t>
      </w:r>
    </w:p>
    <w:p>
      <w:pPr>
        <w:numPr>
          <w:ilvl w:val="0"/>
          <w:numId w:val="1001"/>
        </w:numPr>
        <w:pStyle w:val="Compact"/>
      </w:pPr>
      <w:r>
        <w:t xml:space="preserve">To identify key competencies demanded by employers for Graphic Designer roles across Islamabad's corporate, government, and NGO sectors.</w:t>
      </w:r>
    </w:p>
    <w:p>
      <w:pPr>
        <w:numPr>
          <w:ilvl w:val="0"/>
          <w:numId w:val="1001"/>
        </w:numPr>
        <w:pStyle w:val="Compact"/>
      </w:pPr>
      <w:r>
        <w:t xml:space="preserve">To analyze the impact of Pakistan's cultural identity on design aesthetics and client expectations within Islamabad.</w:t>
      </w:r>
    </w:p>
    <w:p>
      <w:pPr>
        <w:numPr>
          <w:ilvl w:val="0"/>
          <w:numId w:val="1001"/>
        </w:numPr>
        <w:pStyle w:val="Compact"/>
      </w:pPr>
      <w:r>
        <w:t xml:space="preserve">To evaluate the efficacy of current design education programs at institutions like NCA (National College of Arts) in Lahore and FAST-NU in Islamabad in preparing Graphic Designer graduates for local market needs.</w:t>
      </w:r>
    </w:p>
    <w:p>
      <w:pPr>
        <w:numPr>
          <w:ilvl w:val="0"/>
          <w:numId w:val="1001"/>
        </w:numPr>
        <w:pStyle w:val="Compact"/>
      </w:pPr>
      <w:r>
        <w:t xml:space="preserve">To document specific challenges faced by freelance graphic designers operating from Islamabad, including client acquisition and pricing strategies.</w:t>
      </w:r>
    </w:p>
    <w:bookmarkEnd w:id="24"/>
    <w:bookmarkStart w:id="25" w:name="methodology"/>
    <w:p>
      <w:pPr>
        <w:pStyle w:val="Heading2"/>
      </w:pPr>
      <w:r>
        <w:t xml:space="preserve">5. Methodology</w:t>
      </w:r>
    </w:p>
    <w:p>
      <w:pPr>
        <w:pStyle w:val="FirstParagraph"/>
      </w:pPr>
      <w:r>
        <w:t xml:space="preserve">This study will utilize a sequential mixed-methods approach designed specifically for the Pakistan Islamabad context:</w:t>
      </w:r>
    </w:p>
    <w:p>
      <w:pPr>
        <w:numPr>
          <w:ilvl w:val="0"/>
          <w:numId w:val="1002"/>
        </w:numPr>
        <w:pStyle w:val="Compact"/>
      </w:pPr>
      <w:r>
        <w:rPr>
          <w:bCs/>
          <w:b/>
        </w:rPr>
        <w:t xml:space="preserve">Phase 1 (Quantitative):</w:t>
      </w:r>
      <w:r>
        <w:t xml:space="preserve"> </w:t>
      </w:r>
      <w:r>
        <w:t xml:space="preserve">Online survey distributed to 300+ Graphic Designers registered with Islamabad-based design associations and freelance platforms. Focus on demographics, salary ranges, skills utilization, and perceived challenges.</w:t>
      </w:r>
    </w:p>
    <w:p>
      <w:pPr>
        <w:numPr>
          <w:ilvl w:val="0"/>
          <w:numId w:val="1002"/>
        </w:numPr>
        <w:pStyle w:val="Compact"/>
      </w:pPr>
      <w:r>
        <w:rPr>
          <w:bCs/>
          <w:b/>
        </w:rPr>
        <w:t xml:space="preserve">Phase 2 (Qualitative):</w:t>
      </w:r>
      <w:r>
        <w:t xml:space="preserve"> </w:t>
      </w:r>
      <w:r>
        <w:t xml:space="preserve">In-depth interviews with 30 key stakeholders including senior Graphic Designer at major firms (e.g., Sadaqat Communications), university design department heads at Islamabad institutions, and government branding officers. Conducted in Islamabad offices to capture nuanced local perspectives.</w:t>
      </w:r>
    </w:p>
    <w:p>
      <w:pPr>
        <w:numPr>
          <w:ilvl w:val="0"/>
          <w:numId w:val="1002"/>
        </w:numPr>
        <w:pStyle w:val="Compact"/>
      </w:pPr>
      <w:r>
        <w:rPr>
          <w:bCs/>
          <w:b/>
        </w:rPr>
        <w:t xml:space="preserve">Data Analysis:</w:t>
      </w:r>
      <w:r>
        <w:t xml:space="preserve"> </w:t>
      </w:r>
      <w:r>
        <w:t xml:space="preserve">Thematic analysis of interview transcripts using NVivo software, combined with statistical analysis of survey data to identify trends specific to Pakistan's capital city environment.</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three key contributions:</w:t>
      </w:r>
    </w:p>
    <w:p>
      <w:pPr>
        <w:numPr>
          <w:ilvl w:val="0"/>
          <w:numId w:val="1003"/>
        </w:numPr>
        <w:pStyle w:val="Compact"/>
      </w:pPr>
      <w:r>
        <w:rPr>
          <w:bCs/>
          <w:b/>
        </w:rPr>
        <w:t xml:space="preserve">Educational Reform Blueprint:</w:t>
      </w:r>
      <w:r>
        <w:t xml:space="preserve"> </w:t>
      </w:r>
      <w:r>
        <w:t xml:space="preserve">A detailed framework for updating curricula at Islamabad-based design programs to align with industry needs identified through direct employer feedback, directly addressing the gap between academic training and professional practice in Pakistan.</w:t>
      </w:r>
    </w:p>
    <w:p>
      <w:pPr>
        <w:numPr>
          <w:ilvl w:val="0"/>
          <w:numId w:val="1003"/>
        </w:numPr>
        <w:pStyle w:val="Compact"/>
      </w:pPr>
      <w:r>
        <w:rPr>
          <w:bCs/>
          <w:b/>
        </w:rPr>
        <w:t xml:space="preserve">Industry Development Toolkit:</w:t>
      </w:r>
      <w:r>
        <w:t xml:space="preserve"> </w:t>
      </w:r>
      <w:r>
        <w:t xml:space="preserve">Practical resources for Graphic Designer professionals including regional skill benchmarks, ethical pricing guidelines for Islamabad's market, and networking strategies to build stronger local creative communities.</w:t>
      </w:r>
    </w:p>
    <w:p>
      <w:pPr>
        <w:numPr>
          <w:ilvl w:val="0"/>
          <w:numId w:val="1003"/>
        </w:numPr>
        <w:pStyle w:val="Compact"/>
      </w:pPr>
      <w:r>
        <w:rPr>
          <w:bCs/>
          <w:b/>
        </w:rPr>
        <w:t xml:space="preserve">Policy Recommendations:</w:t>
      </w:r>
      <w:r>
        <w:t xml:space="preserve"> </w:t>
      </w:r>
      <w:r>
        <w:t xml:space="preserve">Evidence-based proposals for the Islamabad Capital Territory (ICT) government and Pakistan’s Ministry of Information Technology on incentivizing design education, supporting design-led startups in Islamabad, and integrating graphic design into national branding initiatives.</w:t>
      </w:r>
    </w:p>
    <w:p>
      <w:pPr>
        <w:pStyle w:val="FirstParagraph"/>
      </w:pPr>
      <w:r>
        <w:t xml:space="preserve">The significance extends beyond academia; by positioning Graphic Designer as a strategic asset within Pakistan's digital economy, this research directly supports the federal government's "Digital Pakistan" vision and Islamabad's aspiration to become a recognized regional creative capital. It provides Pakistan with localized data essential for competing globally while maintaining cultural authenticity.</w:t>
      </w:r>
    </w:p>
    <w:bookmarkEnd w:id="26"/>
    <w:bookmarkStart w:id="27" w:name="timeline-and-budget"/>
    <w:p>
      <w:pPr>
        <w:pStyle w:val="Heading2"/>
      </w:pPr>
      <w:r>
        <w:t xml:space="preserve">7. Timeline and Budget</w:t>
      </w:r>
    </w:p>
    <w:p>
      <w:pPr>
        <w:pStyle w:val="FirstParagraph"/>
      </w:pPr>
      <w:r>
        <w:t xml:space="preserve">The 10-month research timeline will be executed within Islamabad, leveraging local partnerships for fieldwork efficiency:</w:t>
      </w:r>
    </w:p>
    <w:p>
      <w:pPr>
        <w:numPr>
          <w:ilvl w:val="0"/>
          <w:numId w:val="1004"/>
        </w:numPr>
        <w:pStyle w:val="Compact"/>
      </w:pPr>
      <w:r>
        <w:rPr>
          <w:bCs/>
          <w:b/>
        </w:rPr>
        <w:t xml:space="preserve">Months 1-2:</w:t>
      </w:r>
      <w:r>
        <w:t xml:space="preserve"> </w:t>
      </w:r>
      <w:r>
        <w:t xml:space="preserve">Finalize instruments, obtain ethical clearance from Islamabad University Research Board.</w:t>
      </w:r>
    </w:p>
    <w:p>
      <w:pPr>
        <w:numPr>
          <w:ilvl w:val="0"/>
          <w:numId w:val="1004"/>
        </w:numPr>
        <w:pStyle w:val="Compact"/>
      </w:pPr>
      <w:r>
        <w:rPr>
          <w:bCs/>
          <w:b/>
        </w:rPr>
        <w:t xml:space="preserve">Months 3-5:</w:t>
      </w:r>
      <w:r>
        <w:t xml:space="preserve"> </w:t>
      </w:r>
      <w:r>
        <w:t xml:space="preserve">Survey deployment and initial data collection in Islamabad (DHA, Blue Area, F-7 sectors).</w:t>
      </w:r>
    </w:p>
    <w:p>
      <w:pPr>
        <w:numPr>
          <w:ilvl w:val="0"/>
          <w:numId w:val="1004"/>
        </w:numPr>
        <w:pStyle w:val="Compact"/>
      </w:pPr>
      <w:r>
        <w:rPr>
          <w:bCs/>
          <w:b/>
        </w:rPr>
        <w:t xml:space="preserve">Months 6-8:</w:t>
      </w:r>
      <w:r>
        <w:t xml:space="preserve"> </w:t>
      </w:r>
      <w:r>
        <w:t xml:space="preserve">Conduct interviews across major Islamabad districts with participating designers.</w:t>
      </w:r>
    </w:p>
    <w:p>
      <w:pPr>
        <w:numPr>
          <w:ilvl w:val="0"/>
          <w:numId w:val="1004"/>
        </w:numPr>
        <w:pStyle w:val="Compact"/>
      </w:pPr>
      <w:r>
        <w:rPr>
          <w:bCs/>
          <w:b/>
        </w:rPr>
        <w:t xml:space="preserve">Months 9-10:</w:t>
      </w:r>
      <w:r>
        <w:t xml:space="preserve"> </w:t>
      </w:r>
      <w:r>
        <w:t xml:space="preserve">Data analysis, report writing, and stakeholder workshop in Islamabad (tentatively hosted by CDA).</w:t>
      </w:r>
    </w:p>
    <w:bookmarkEnd w:id="27"/>
    <w:bookmarkStart w:id="28" w:name="conclusion"/>
    <w:p>
      <w:pPr>
        <w:pStyle w:val="Heading2"/>
      </w:pPr>
      <w:r>
        <w:t xml:space="preserve">8. Conclusion</w:t>
      </w:r>
    </w:p>
    <w:p>
      <w:pPr>
        <w:pStyle w:val="FirstParagraph"/>
      </w:pPr>
      <w:r>
        <w:t xml:space="preserve">This Research Proposal establishes a critical foundation for understanding the indispensable role of Graphic Designer professionals within Pakistan Islamabad's dynamic creative landscape. By centering the study on Islamabad – Pakistan's political, cultural, and economic heartland – it moves beyond generic analyses to deliver actionable intelligence uniquely relevant to the city's ecosystem. The research will not only document current realities but actively contribute to building a more skilled, recognized, and impactful design profession in Islamabad. In doing so, it directly supports Pakistan's broader goals of creative industry development and digital advancement underpinned by locally relevant expertise. This study represents a vital step toward ensuring that Graphic Designer in Pakistan Islamabad can fully contribute to the nation's cultural expression and economic growth on the global stage.</w:t>
      </w:r>
    </w:p>
    <w:bookmarkEnd w:id="28"/>
    <w:bookmarkStart w:id="29" w:name="references-illustrative"/>
    <w:p>
      <w:pPr>
        <w:pStyle w:val="Heading2"/>
      </w:pPr>
      <w:r>
        <w:t xml:space="preserve">References (Illustrative)</w:t>
      </w:r>
    </w:p>
    <w:p>
      <w:pPr>
        <w:numPr>
          <w:ilvl w:val="0"/>
          <w:numId w:val="1005"/>
        </w:numPr>
        <w:pStyle w:val="Compact"/>
      </w:pPr>
      <w:r>
        <w:t xml:space="preserve">Ahmed, S., &amp; Ali, R. (2021). *Creative Economy in Islamabad: A Sectoral Analysis*. Islamabad Policy Research Institute.</w:t>
      </w:r>
    </w:p>
    <w:p>
      <w:pPr>
        <w:numPr>
          <w:ilvl w:val="0"/>
          <w:numId w:val="1005"/>
        </w:numPr>
        <w:pStyle w:val="Compact"/>
      </w:pPr>
      <w:r>
        <w:t xml:space="preserve">Khan, M. A. (2020). Creative Industries in Pakistan: Challenges and Prospects. *Journal of South Asian Development*, 15(3), 345-367.</w:t>
      </w:r>
    </w:p>
    <w:p>
      <w:pPr>
        <w:numPr>
          <w:ilvl w:val="0"/>
          <w:numId w:val="1005"/>
        </w:numPr>
        <w:pStyle w:val="Compact"/>
      </w:pPr>
      <w:r>
        <w:t xml:space="preserve">Sharma, V. (2019). Graphic Design Education in South Asia: Comparative Perspectives. *Design Issues*, 35(2), 88-102.</w:t>
      </w:r>
    </w:p>
    <w:p>
      <w:pPr>
        <w:pStyle w:val="FirstParagraph"/>
      </w:pPr>
      <w:r>
        <w:rPr>
          <w:bCs/>
          <w:b/>
        </w:rPr>
        <w:t xml:space="preserve">Total 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Pakistan Islamabad's Creative Ecosystem</dc:title>
  <dc:creator/>
  <dc:language>en</dc:language>
  <cp:keywords/>
  <dcterms:created xsi:type="dcterms:W3CDTF">2026-07-23T11:46:43Z</dcterms:created>
  <dcterms:modified xsi:type="dcterms:W3CDTF">2026-07-23T11:46:43Z</dcterms:modified>
</cp:coreProperties>
</file>

<file path=docProps/custom.xml><?xml version="1.0" encoding="utf-8"?>
<Properties xmlns="http://schemas.openxmlformats.org/officeDocument/2006/custom-properties" xmlns:vt="http://schemas.openxmlformats.org/officeDocument/2006/docPropsVTypes"/>
</file>