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6" w:name="X157cb3931220799ee6bc272dc5a90a2ad2dccf2"/>
    <w:p>
      <w:pPr>
        <w:pStyle w:val="Heading1"/>
      </w:pPr>
      <w:r>
        <w:t xml:space="preserve">Research Proposal: Navigating Professional Identity and Market Dynamics for the Graphic Designer in Metro Manila, Philippines</w:t>
      </w:r>
    </w:p>
    <w:p>
      <w:pPr>
        <w:pStyle w:val="FirstParagraph"/>
      </w:pPr>
      <w:r>
        <w:rPr>
          <w:bCs/>
          <w:b/>
        </w:rPr>
        <w:t xml:space="preserve">Abstract:</w:t>
      </w:r>
      <w:r>
        <w:t xml:space="preserve"> </w:t>
      </w:r>
      <w:r>
        <w:t xml:space="preserve">This research proposal outlines a critical investigation into the contemporary professional landscape of the Graphic Designer within the dynamic economic and cultural milieu of Manila, Philippines. Focusing on Metro Manila as the epicenter of Philippine creative commerce, this study seeks to understand how graphic designers navigate opportunities, challenges, and evolving industry demands. It aims to document specific skill requirements, market pressures (including digital disruption and cultural nuance), compensation realities, and professional development pathways unique to the</w:t>
      </w:r>
      <w:r>
        <w:t xml:space="preserve"> </w:t>
      </w:r>
      <w:r>
        <w:rPr>
          <w:iCs/>
          <w:i/>
        </w:rPr>
        <w:t xml:space="preserve">Philippines Manila</w:t>
      </w:r>
      <w:r>
        <w:t xml:space="preserve"> </w:t>
      </w:r>
      <w:r>
        <w:t xml:space="preserve">environment. The findings will provide actionable insights for educators, design firms, freelance practitioners, and policymakers seeking to strengthen the creative sector in the</w:t>
      </w:r>
      <w:r>
        <w:t xml:space="preserve"> </w:t>
      </w:r>
      <w:r>
        <w:rPr>
          <w:iCs/>
          <w:i/>
        </w:rPr>
        <w:t xml:space="preserve">Philippines</w:t>
      </w:r>
      <w:r>
        <w:t xml:space="preserve">, directly addressing the evolving needs of every Graphic Designer operating in this vibrant yet complex urban hub.</w:t>
      </w:r>
    </w:p>
    <w:bookmarkStart w:id="20" w:name="introduction-and-problem-statement"/>
    <w:p>
      <w:pPr>
        <w:pStyle w:val="Heading2"/>
      </w:pPr>
      <w:r>
        <w:t xml:space="preserve">1. Introduction and Problem Statement</w:t>
      </w:r>
    </w:p>
    <w:p>
      <w:pPr>
        <w:pStyle w:val="FirstParagraph"/>
      </w:pPr>
      <w:r>
        <w:t xml:space="preserve">Manila, as the capital city and economic engine of the Philippines, hosts a rapidly expanding creative industry fueled by digital transformation, burgeoning SMEs (Small and Medium Enterprises), e-commerce growth, and a culturally rich populace with distinct aesthetic preferences. Within this context, the role of the</w:t>
      </w:r>
      <w:r>
        <w:t xml:space="preserve"> </w:t>
      </w:r>
      <w:r>
        <w:rPr>
          <w:iCs/>
          <w:i/>
        </w:rPr>
        <w:t xml:space="preserve">Graphic Designer</w:t>
      </w:r>
      <w:r>
        <w:t xml:space="preserve"> </w:t>
      </w:r>
      <w:r>
        <w:t xml:space="preserve">has moved beyond traditional print media to encompass intricate digital branding, social media strategy, user experience elements for local apps, and culturally resonant visual storytelling for both domestic and international clients. However, despite its significance to Manila's creative economy (contributing significantly to the city's GDP through agencies and freelancers), a critical gap exists in understanding the specific professional challenges faced by the Graphic Designer *within* the unique Philippine socio-economic fabric of Manila. Issues such as inconsistent project budgets, intense competition from overseas platforms (e.g., Fiverr, Upwork) impacting local rates, lack of formalized career progression pathways for mid-level designers, and the nuanced integration of Filipino cultural elements into global design standards remain poorly documented. This research directly addresses these gaps to empower the Graphic Designer in</w:t>
      </w:r>
      <w:r>
        <w:t xml:space="preserve"> </w:t>
      </w:r>
      <w:r>
        <w:rPr>
          <w:iCs/>
          <w:i/>
        </w:rPr>
        <w:t xml:space="preserve">Philippines Manila</w:t>
      </w:r>
      <w:r>
        <w:t xml:space="preserve">.</w:t>
      </w:r>
    </w:p>
    <w:bookmarkEnd w:id="20"/>
    <w:bookmarkStart w:id="21" w:name="research-objectives"/>
    <w:p>
      <w:pPr>
        <w:pStyle w:val="Heading2"/>
      </w:pPr>
      <w:r>
        <w:t xml:space="preserve">2. Research Objectives</w:t>
      </w:r>
    </w:p>
    <w:p>
      <w:pPr>
        <w:pStyle w:val="FirstParagraph"/>
      </w:pPr>
      <w:r>
        <w:t xml:space="preserve">This study proposes to:</w:t>
      </w:r>
    </w:p>
    <w:p>
      <w:pPr>
        <w:numPr>
          <w:ilvl w:val="0"/>
          <w:numId w:val="1001"/>
        </w:numPr>
        <w:pStyle w:val="Compact"/>
      </w:pPr>
      <w:r>
        <w:t xml:space="preserve">Analyze the current market demand for specific graphic design skills (e.g., motion graphics, social media content creation, branding for Filipino SMEs) within Manila's business ecosystem.</w:t>
      </w:r>
    </w:p>
    <w:p>
      <w:pPr>
        <w:numPr>
          <w:ilvl w:val="0"/>
          <w:numId w:val="1001"/>
        </w:numPr>
        <w:pStyle w:val="Compact"/>
      </w:pPr>
      <w:r>
        <w:t xml:space="preserve">Evaluate the primary professional challenges faced by Graphic Designers operating in Manila, including compensation structures, client communication barriers (especially with non-design clients), and work-life balance pressures.</w:t>
      </w:r>
    </w:p>
    <w:p>
      <w:pPr>
        <w:numPr>
          <w:ilvl w:val="0"/>
          <w:numId w:val="1001"/>
        </w:numPr>
        <w:pStyle w:val="Compact"/>
      </w:pPr>
      <w:r>
        <w:t xml:space="preserve">Investigate the influence of Philippine cultural identity (e.g., use of local colors, motifs like "Pinya" or "Balangay," Tagalog language integration) on design decisions and client expectations within the Manila market.</w:t>
      </w:r>
    </w:p>
    <w:p>
      <w:pPr>
        <w:numPr>
          <w:ilvl w:val="0"/>
          <w:numId w:val="1001"/>
        </w:numPr>
        <w:pStyle w:val="Compact"/>
      </w:pPr>
      <w:r>
        <w:t xml:space="preserve">Assess the effectiveness of current design education programs in Manila (universities, technical schools) in preparing graduates for the specific demands of a career as a Graphic Designer in this city.</w:t>
      </w:r>
    </w:p>
    <w:p>
      <w:pPr>
        <w:numPr>
          <w:ilvl w:val="0"/>
          <w:numId w:val="1001"/>
        </w:numPr>
        <w:pStyle w:val="Compact"/>
      </w:pPr>
      <w:r>
        <w:t xml:space="preserve">Develop evidence-based recommendations to enhance professional development, fair compensation frameworks, and cultural competence for the Graphic Designer within the</w:t>
      </w:r>
      <w:r>
        <w:t xml:space="preserve"> </w:t>
      </w:r>
      <w:r>
        <w:rPr>
          <w:iCs/>
          <w:i/>
        </w:rPr>
        <w:t xml:space="preserve">Philippines Manila</w:t>
      </w:r>
      <w:r>
        <w:t xml:space="preserve"> </w:t>
      </w:r>
      <w:r>
        <w:t xml:space="preserve">context.</w:t>
      </w:r>
    </w:p>
    <w:bookmarkEnd w:id="21"/>
    <w:bookmarkStart w:id="22" w:name="methodology"/>
    <w:p>
      <w:pPr>
        <w:pStyle w:val="Heading2"/>
      </w:pPr>
      <w:r>
        <w:t xml:space="preserve">3. Methodology</w:t>
      </w:r>
    </w:p>
    <w:p>
      <w:pPr>
        <w:pStyle w:val="FirstParagraph"/>
      </w:pPr>
      <w:r>
        <w:t xml:space="preserve">A mixed-methods approach will be employed to ensure robust and contextualized findings:</w:t>
      </w:r>
    </w:p>
    <w:p>
      <w:pPr>
        <w:numPr>
          <w:ilvl w:val="0"/>
          <w:numId w:val="1002"/>
        </w:numPr>
        <w:pStyle w:val="Compact"/>
      </w:pPr>
      <w:r>
        <w:rPr>
          <w:bCs/>
          <w:b/>
        </w:rPr>
        <w:t xml:space="preserve">Quantitative Survey:</w:t>
      </w:r>
      <w:r>
        <w:t xml:space="preserve"> </w:t>
      </w:r>
      <w:r>
        <w:t xml:space="preserve">An online survey distributed via professional networks (e.g., Philippine Graphic Designers Association, LinkedIn groups focused on Manila creatives) targeting 200+ active Graphic Designers currently practicing in Metro Manila. Questions will cover demographics, primary services offered, average project rates, main challenges encountered (using Likert scales), and educational background.</w:t>
      </w:r>
    </w:p>
    <w:p>
      <w:pPr>
        <w:numPr>
          <w:ilvl w:val="0"/>
          <w:numId w:val="1002"/>
        </w:numPr>
        <w:pStyle w:val="Compact"/>
      </w:pPr>
      <w:r>
        <w:rPr>
          <w:bCs/>
          <w:b/>
        </w:rPr>
        <w:t xml:space="preserve">Qualitative Interviews:</w:t>
      </w:r>
      <w:r>
        <w:t xml:space="preserve"> </w:t>
      </w:r>
      <w:r>
        <w:t xml:space="preserve">In-depth semi-structured interviews with 30-40 diverse practitioners: Freelancers, agency designers (small to mid-sized firms common in Manila), in-house designers at major Filipino corporations/brands, and design educators. These will delve into cultural nuances, specific client challenges unique to the</w:t>
      </w:r>
      <w:r>
        <w:t xml:space="preserve"> </w:t>
      </w:r>
      <w:r>
        <w:rPr>
          <w:iCs/>
          <w:i/>
        </w:rPr>
        <w:t xml:space="preserve">Philippines Manila</w:t>
      </w:r>
      <w:r>
        <w:t xml:space="preserve"> </w:t>
      </w:r>
      <w:r>
        <w:t xml:space="preserve">market, and personal career trajectories.</w:t>
      </w:r>
    </w:p>
    <w:p>
      <w:pPr>
        <w:numPr>
          <w:ilvl w:val="0"/>
          <w:numId w:val="1002"/>
        </w:numPr>
        <w:pStyle w:val="Compact"/>
      </w:pPr>
      <w:r>
        <w:rPr>
          <w:bCs/>
          <w:b/>
        </w:rPr>
        <w:t xml:space="preserve">Case Studies:</w:t>
      </w:r>
      <w:r>
        <w:t xml:space="preserve"> </w:t>
      </w:r>
      <w:r>
        <w:t xml:space="preserve">Analysis of 5-7 successful local branding campaigns or design projects within Manila that effectively incorporated Filipino cultural elements, examining the process and outcomes from the Graphic Designer's perspective.</w:t>
      </w:r>
    </w:p>
    <w:p>
      <w:pPr>
        <w:pStyle w:val="FirstParagraph"/>
      </w:pPr>
      <w:r>
        <w:t xml:space="preserve">Data will be analyzed using statistical software for survey data and thematic analysis for interview transcripts. The study will prioritize triangulation to ensure findings accurately reflect the Manila experience.</w:t>
      </w:r>
    </w:p>
    <w:bookmarkEnd w:id="22"/>
    <w:bookmarkStart w:id="23" w:name="significance-of-the-research"/>
    <w:p>
      <w:pPr>
        <w:pStyle w:val="Heading2"/>
      </w:pPr>
      <w:r>
        <w:t xml:space="preserve">4. Significance of the Research</w:t>
      </w:r>
    </w:p>
    <w:p>
      <w:pPr>
        <w:pStyle w:val="FirstParagraph"/>
      </w:pPr>
      <w:r>
        <w:t xml:space="preserve">This research holds significant potential impact for multiple stakeholders in the</w:t>
      </w:r>
      <w:r>
        <w:t xml:space="preserve"> </w:t>
      </w:r>
      <w:r>
        <w:rPr>
          <w:iCs/>
          <w:i/>
        </w:rPr>
        <w:t xml:space="preserve">Philippines Manila</w:t>
      </w:r>
      <w:r>
        <w:t xml:space="preserve"> </w:t>
      </w:r>
      <w:r>
        <w:t xml:space="preserve">creative landscape:</w:t>
      </w:r>
    </w:p>
    <w:p>
      <w:pPr>
        <w:numPr>
          <w:ilvl w:val="0"/>
          <w:numId w:val="1003"/>
        </w:numPr>
        <w:pStyle w:val="Compact"/>
      </w:pPr>
      <w:r>
        <w:rPr>
          <w:bCs/>
          <w:b/>
        </w:rPr>
        <w:t xml:space="preserve">For Graphic Designers:</w:t>
      </w:r>
      <w:r>
        <w:t xml:space="preserve"> </w:t>
      </w:r>
      <w:r>
        <w:t xml:space="preserve">Provides a clearer roadmap of market demands, validates their professional challenges, and offers insights for career advancement and negotiation strategies within the Manila context.</w:t>
      </w:r>
    </w:p>
    <w:p>
      <w:pPr>
        <w:numPr>
          <w:ilvl w:val="0"/>
          <w:numId w:val="1003"/>
        </w:numPr>
        <w:pStyle w:val="Compact"/>
      </w:pPr>
      <w:r>
        <w:rPr>
          <w:bCs/>
          <w:b/>
        </w:rPr>
        <w:t xml:space="preserve">For Design Education (Universities/Institutes in Manila):</w:t>
      </w:r>
      <w:r>
        <w:t xml:space="preserve"> </w:t>
      </w:r>
      <w:r>
        <w:t xml:space="preserve">Offers concrete data to refine curricula, ensuring graduates possess the relevant skills (both technical and cultural) needed to thrive as a Graphic Designer in the local market.</w:t>
      </w:r>
    </w:p>
    <w:p>
      <w:pPr>
        <w:numPr>
          <w:ilvl w:val="0"/>
          <w:numId w:val="1003"/>
        </w:numPr>
        <w:pStyle w:val="Compact"/>
      </w:pPr>
      <w:r>
        <w:rPr>
          <w:bCs/>
          <w:b/>
        </w:rPr>
        <w:t xml:space="preserve">For Employers &amp; Agencies:</w:t>
      </w:r>
      <w:r>
        <w:t xml:space="preserve"> </w:t>
      </w:r>
      <w:r>
        <w:t xml:space="preserve">Helps firms understand talent expectations, improve compensation structures, and develop more effective client management strategies specific to Manila's business culture.</w:t>
      </w:r>
    </w:p>
    <w:p>
      <w:pPr>
        <w:numPr>
          <w:ilvl w:val="0"/>
          <w:numId w:val="1003"/>
        </w:numPr>
        <w:pStyle w:val="Compact"/>
      </w:pPr>
      <w:r>
        <w:rPr>
          <w:bCs/>
          <w:b/>
        </w:rPr>
        <w:t xml:space="preserve">For the Philippine Creative Economy:</w:t>
      </w:r>
      <w:r>
        <w:t xml:space="preserve"> </w:t>
      </w:r>
      <w:r>
        <w:t xml:space="preserve">Contributes vital data to support policy advocacy for better recognition of the design profession and its economic contribution within Metro Manila and nationally. It underscores the necessity of nurturing local creative talent rather than solely relying on offshore outsourcing.</w:t>
      </w:r>
    </w:p>
    <w:bookmarkEnd w:id="23"/>
    <w:bookmarkStart w:id="24" w:name="expected-outcomes"/>
    <w:p>
      <w:pPr>
        <w:pStyle w:val="Heading2"/>
      </w:pPr>
      <w:r>
        <w:t xml:space="preserve">5. Expected Outcomes</w:t>
      </w:r>
    </w:p>
    <w:p>
      <w:pPr>
        <w:pStyle w:val="FirstParagraph"/>
      </w:pPr>
      <w:r>
        <w:t xml:space="preserve">This research is expected to yield a comprehensive report detailing:</w:t>
      </w:r>
    </w:p>
    <w:p>
      <w:pPr>
        <w:numPr>
          <w:ilvl w:val="0"/>
          <w:numId w:val="1004"/>
        </w:numPr>
        <w:pStyle w:val="Compact"/>
      </w:pPr>
      <w:r>
        <w:t xml:space="preserve">A validated profile of the typical Graphic Designer in Manila, including key skills in demand and prevailing compensation benchmarks (adjusted for Philippine cost-of-living).</w:t>
      </w:r>
    </w:p>
    <w:p>
      <w:pPr>
        <w:numPr>
          <w:ilvl w:val="0"/>
          <w:numId w:val="1004"/>
        </w:numPr>
        <w:pStyle w:val="Compact"/>
      </w:pPr>
      <w:r>
        <w:t xml:space="preserve">A detailed taxonomy of challenges specific to operating as a Graphic Designer within the Philippine socio-cultural and economic framework of Manila.</w:t>
      </w:r>
    </w:p>
    <w:p>
      <w:pPr>
        <w:numPr>
          <w:ilvl w:val="0"/>
          <w:numId w:val="1004"/>
        </w:numPr>
        <w:pStyle w:val="Compact"/>
      </w:pPr>
      <w:r>
        <w:t xml:space="preserve">Clear insights on how Filipino cultural identity is perceived and utilized by clients, influencing the design process for every Graphic Designer.</w:t>
      </w:r>
    </w:p>
    <w:p>
      <w:pPr>
        <w:numPr>
          <w:ilvl w:val="0"/>
          <w:numId w:val="1004"/>
        </w:numPr>
        <w:pStyle w:val="Compact"/>
      </w:pPr>
      <w:r>
        <w:t xml:space="preserve">Actionable recommendations for educators (curriculum updates), practitioners (professional development resources), and industry bodies (advocacy initiatives) to strengthen the profession's standing in Manila.</w:t>
      </w:r>
    </w:p>
    <w:bookmarkEnd w:id="24"/>
    <w:bookmarkStart w:id="25" w:name="conclusion"/>
    <w:p>
      <w:pPr>
        <w:pStyle w:val="Heading2"/>
      </w:pPr>
      <w:r>
        <w:t xml:space="preserve">6. Conclusion</w:t>
      </w:r>
    </w:p>
    <w:p>
      <w:pPr>
        <w:pStyle w:val="FirstParagraph"/>
      </w:pPr>
      <w:r>
        <w:t xml:space="preserve">The creative industry is a cornerstone of Metro Manila's economic diversification and cultural expression. However, the specific professional journey of the Graphic Designer within this setting requires deeper, localized understanding to unlock its full potential and ensure sustainability for those individuals driving Manila's visual identity forward. This research proposal directly addresses this need. By centering the experiences, challenges, and aspirations of Graphic Designers operating specifically within</w:t>
      </w:r>
      <w:r>
        <w:t xml:space="preserve"> </w:t>
      </w:r>
      <w:r>
        <w:rPr>
          <w:iCs/>
          <w:i/>
        </w:rPr>
        <w:t xml:space="preserve">Philippines Manila</w:t>
      </w:r>
      <w:r>
        <w:t xml:space="preserve">, this study will generate essential knowledge that empowers designers, informs educators, guides industry development, and ultimately contributes to a more robust and culturally resonant creative ecosystem in the heart of the Philippine nation. The findings will be disseminated through academic channels, design associations in Manila (e.g., PAGDA), and practical workshops for practitioners across Metro Manila.</w:t>
      </w:r>
    </w:p>
    <w:p>
      <w:pPr>
        <w:pStyle w:val="BodyText"/>
      </w:pPr>
      <w:r>
        <w:rPr>
          <w:bCs/>
          <w:b/>
        </w:rPr>
        <w:t xml:space="preserve">Keywords:</w:t>
      </w:r>
      <w:r>
        <w:t xml:space="preserve"> </w:t>
      </w:r>
      <w:r>
        <w:t xml:space="preserve">Research Proposal, Graphic Designer, Philippines Manila, Creative Industry, Design Education, Professional Development, Cultural Identity (Filipino), Metro Manila Economy.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Challenges of the Graphic Designer in the Philippines Manila Context</dc:title>
  <dc:creator/>
  <cp:keywords/>
  <dcterms:created xsi:type="dcterms:W3CDTF">2026-07-22T12:08:35Z</dcterms:created>
  <dcterms:modified xsi:type="dcterms:W3CDTF">2026-07-22T12:08:35Z</dcterms:modified>
</cp:coreProperties>
</file>

<file path=docProps/custom.xml><?xml version="1.0" encoding="utf-8"?>
<Properties xmlns="http://schemas.openxmlformats.org/officeDocument/2006/custom-properties" xmlns:vt="http://schemas.openxmlformats.org/officeDocument/2006/docPropsVTypes"/>
</file>