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Doha's</w:t>
      </w:r>
      <w:r>
        <w:t xml:space="preserve"> </w:t>
      </w:r>
      <w:r>
        <w:t xml:space="preserve">Creative</w:t>
      </w:r>
      <w:r>
        <w:t xml:space="preserve"> </w:t>
      </w:r>
      <w:r>
        <w:t xml:space="preserve">Economy</w:t>
      </w:r>
    </w:p>
    <w:bookmarkStart w:id="28" w:name="Xb5aee8fef4ff5fc18368c7d5b3e2797904686a3"/>
    <w:p>
      <w:pPr>
        <w:pStyle w:val="Heading1"/>
      </w:pPr>
      <w:r>
        <w:t xml:space="preserve">Research Proposal: The Evolving Role of Graphic Designers in Qatar Doha's Creative Economy</w:t>
      </w:r>
    </w:p>
    <w:bookmarkStart w:id="20" w:name="abstract"/>
    <w:p>
      <w:pPr>
        <w:pStyle w:val="Heading2"/>
      </w:pPr>
      <w:r>
        <w:t xml:space="preserve">Abstract</w:t>
      </w:r>
    </w:p>
    <w:p>
      <w:pPr>
        <w:pStyle w:val="FirstParagraph"/>
      </w:pPr>
      <w:r>
        <w:t xml:space="preserve">This research proposal investigates the dynamic professional landscape of Graphic Designers within Qatar, specifically focusing on Doha as the epicenter of national cultural and economic development. With Qatar's ambitious vision for cultural leadership under National Vision 2030 and its transformation into a global hub following events like the 2022 FIFA World Cup, understanding the unique demands, challenges, and opportunities facing Graphic Designers in Doha is critically important. This study aims to analyze how Graphic Designers contribute to Qatar's branding, cultural narrative, commercial success, and digital transformation within the Doha context. The research will employ a mixed-methods approach involving surveys of design professionals in Doha studios, analysis of key local projects (e.g., World Cup branding, tourism campaigns), and interviews with stakeholders from major corporations and cultural institutions to produce actionable insights for education, industry development, and policy in Qatar.</w:t>
      </w:r>
    </w:p>
    <w:bookmarkEnd w:id="20"/>
    <w:bookmarkStart w:id="21" w:name="Xccb1ca4c9e2a9a0405c816890499a26341923ab"/>
    <w:p>
      <w:pPr>
        <w:pStyle w:val="Heading2"/>
      </w:pPr>
      <w:r>
        <w:t xml:space="preserve">1. Introduction: Contextualizing the Research</w:t>
      </w:r>
    </w:p>
    <w:p>
      <w:pPr>
        <w:pStyle w:val="FirstParagraph"/>
      </w:pPr>
      <w:r>
        <w:t xml:space="preserve">Qatar Doha stands at a pivotal juncture in its national development trajectory. As the capital city driving economic diversification away from hydrocarbons towards knowledge-based sectors, Doha has emerged as a significant player in global culture, commerce, and tourism. Central to this transformation is the strategic use of visual identity and communication. This is where the profession of</w:t>
      </w:r>
      <w:r>
        <w:t xml:space="preserve"> </w:t>
      </w:r>
      <w:r>
        <w:rPr>
          <w:bCs/>
          <w:b/>
        </w:rPr>
        <w:t xml:space="preserve">Graphic Designer</w:t>
      </w:r>
      <w:r>
        <w:t xml:space="preserve"> </w:t>
      </w:r>
      <w:r>
        <w:t xml:space="preserve">becomes indispensable. From crafting the iconic branding for the 2022 FIFA World Cup that celebrated Qatari heritage on a global stage, to developing compelling digital experiences for tourism initiatives like Visit Qatar or corporate rebrands for entities such as Qatar Airways and Qatar Museums, Graphic Designers are instrumental in shaping Doha's international image and domestic engagement. This research proposal directly addresses the need to understand the specific professional ecosystem of</w:t>
      </w:r>
      <w:r>
        <w:t xml:space="preserve"> </w:t>
      </w:r>
      <w:r>
        <w:rPr>
          <w:bCs/>
          <w:b/>
        </w:rPr>
        <w:t xml:space="preserve">Graphic Designer</w:t>
      </w:r>
      <w:r>
        <w:t xml:space="preserve">s within the unique socio-cultural, economic, and technological environment of</w:t>
      </w:r>
      <w:r>
        <w:t xml:space="preserve"> </w:t>
      </w:r>
      <w:r>
        <w:rPr>
          <w:bCs/>
          <w:b/>
        </w:rPr>
        <w:t xml:space="preserve">Qatar Doha</w:t>
      </w:r>
      <w:r>
        <w:t xml:space="preserve">, moving beyond generic design studies to focus on local relevance.</w:t>
      </w:r>
    </w:p>
    <w:bookmarkEnd w:id="21"/>
    <w:bookmarkStart w:id="22" w:name="X0cd8b00b57766caec93f047f592d0a48e899cf0"/>
    <w:p>
      <w:pPr>
        <w:pStyle w:val="Heading2"/>
      </w:pPr>
      <w:r>
        <w:t xml:space="preserve">2. Problem Statement: The Need for Context-Specific Understanding</w:t>
      </w:r>
    </w:p>
    <w:p>
      <w:pPr>
        <w:pStyle w:val="FirstParagraph"/>
      </w:pPr>
      <w:r>
        <w:t xml:space="preserve">While graphic design is a global profession, its application and professional demands within the specific context of Qatar Doha are under-researched. Existing literature often focuses on Western or Asian design practices, neglecting the unique fusion required in Gulf contexts where international trends must be harmonized with deep-rooted Arab and Islamic cultural values, Arabic language typographic complexities, and rapidly evolving national branding strategies. Key gaps include:</w:t>
      </w:r>
    </w:p>
    <w:p>
      <w:pPr>
        <w:numPr>
          <w:ilvl w:val="0"/>
          <w:numId w:val="1001"/>
        </w:numPr>
        <w:pStyle w:val="Compact"/>
      </w:pPr>
      <w:r>
        <w:t xml:space="preserve">The specific skill sets demanded by Doha-based employers (e.g., mastery of Arabic typography for digital media, understanding of Qatari cultural symbols beyond superficial use).</w:t>
      </w:r>
    </w:p>
    <w:p>
      <w:pPr>
        <w:numPr>
          <w:ilvl w:val="0"/>
          <w:numId w:val="1001"/>
        </w:numPr>
        <w:pStyle w:val="Compact"/>
      </w:pPr>
      <w:r>
        <w:t xml:space="preserve">How Graphic Designers navigate the balance between global design aesthetics and authentic Qatari cultural expression.</w:t>
      </w:r>
    </w:p>
    <w:p>
      <w:pPr>
        <w:numPr>
          <w:ilvl w:val="0"/>
          <w:numId w:val="1001"/>
        </w:numPr>
        <w:pStyle w:val="Compact"/>
      </w:pPr>
      <w:r>
        <w:t xml:space="preserve">The impact of major national projects (World Cup, Expo 2030 planning, Lusail City development) on the scale, nature, and professional requirements for Graphic Designers in Doha.</w:t>
      </w:r>
    </w:p>
    <w:p>
      <w:pPr>
        <w:numPr>
          <w:ilvl w:val="0"/>
          <w:numId w:val="1001"/>
        </w:numPr>
        <w:pStyle w:val="Compact"/>
      </w:pPr>
      <w:r>
        <w:t xml:space="preserve">The adequacy of current design education programs in Doha universities to prepare graduates for these specific local demands.</w:t>
      </w:r>
    </w:p>
    <w:p>
      <w:pPr>
        <w:pStyle w:val="FirstParagraph"/>
      </w:pPr>
      <w:r>
        <w:t xml:space="preserve">This lack of context-specific research hinders effective workforce development, industry growth strategies within Qatar's creative economy, and the ability of Graphic Designers themselves to maximize their contribution to national goals. A targeted</w:t>
      </w:r>
      <w:r>
        <w:t xml:space="preserve"> </w:t>
      </w:r>
      <w:r>
        <w:rPr>
          <w:bCs/>
          <w:b/>
        </w:rPr>
        <w:t xml:space="preserve">Research Proposal</w:t>
      </w:r>
      <w:r>
        <w:t xml:space="preserve"> </w:t>
      </w:r>
      <w:r>
        <w:t xml:space="preserve">addressing this gap is essential for Qatar Doha's continued success as a culturally vibrant and economically innovative city.</w:t>
      </w:r>
    </w:p>
    <w:bookmarkEnd w:id="22"/>
    <w:bookmarkStart w:id="23" w:name="X71749980a323be73ccd1ef2ed34ec97810ac8e9"/>
    <w:p>
      <w:pPr>
        <w:pStyle w:val="Heading2"/>
      </w:pPr>
      <w:r>
        <w:t xml:space="preserve">3. Literature Review: Gaps in Gulf Design Studies</w:t>
      </w:r>
    </w:p>
    <w:p>
      <w:pPr>
        <w:pStyle w:val="FirstParagraph"/>
      </w:pPr>
      <w:r>
        <w:t xml:space="preserve">Literature on graphic design in the Middle East, particularly Qatar, remains sparse compared to Western or East Asian contexts. Existing studies often focus narrowly on historical visual culture or political communication, not the contemporary professional practice of Graphic Designers within a rapidly modernizing urban economy like Doha. Research by scholars like Al-Qahtani (2019) touches on digital media adoption in Saudi Arabia but lacks depth on Qatari specifics. Studies on Gulf branding (e.g., Khalil &amp; Hassan, 2021) often discuss macro-strategy without examining the micro-level role of the</w:t>
      </w:r>
      <w:r>
        <w:t xml:space="preserve"> </w:t>
      </w:r>
      <w:r>
        <w:rPr>
          <w:bCs/>
          <w:b/>
        </w:rPr>
        <w:t xml:space="preserve">Graphic Designer</w:t>
      </w:r>
      <w:r>
        <w:t xml:space="preserve"> </w:t>
      </w:r>
      <w:r>
        <w:t xml:space="preserve">executing those strategies. This proposal directly addresses this critical gap by focusing squarely on the practitioner level within</w:t>
      </w:r>
      <w:r>
        <w:t xml:space="preserve"> </w:t>
      </w:r>
      <w:r>
        <w:rPr>
          <w:bCs/>
          <w:b/>
        </w:rPr>
        <w:t xml:space="preserve">Qatar Doha</w:t>
      </w:r>
      <w:r>
        <w:t xml:space="preserve">.</w:t>
      </w:r>
    </w:p>
    <w:bookmarkEnd w:id="23"/>
    <w:bookmarkStart w:id="24"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Analyze the current professional demands and key competencies required of Graphic Designers working in Doha-based agencies, corporations, and cultural institutions.</w:t>
      </w:r>
    </w:p>
    <w:p>
      <w:pPr>
        <w:numPr>
          <w:ilvl w:val="0"/>
          <w:numId w:val="1002"/>
        </w:numPr>
        <w:pStyle w:val="Compact"/>
      </w:pPr>
      <w:r>
        <w:t xml:space="preserve">Evaluate how Graphic Designers in Doha integrate Qatari cultural identity and values into their visual communication strategies for local and international audiences.</w:t>
      </w:r>
    </w:p>
    <w:p>
      <w:pPr>
        <w:numPr>
          <w:ilvl w:val="0"/>
          <w:numId w:val="1002"/>
        </w:numPr>
        <w:pStyle w:val="Compact"/>
      </w:pPr>
      <w:r>
        <w:t xml:space="preserve">Assess the impact of major national projects on the volume, scope, and nature of work for Graphic Designers within Doha.</w:t>
      </w:r>
    </w:p>
    <w:p>
      <w:pPr>
        <w:numPr>
          <w:ilvl w:val="0"/>
          <w:numId w:val="1002"/>
        </w:numPr>
        <w:pStyle w:val="Compact"/>
      </w:pPr>
      <w:r>
        <w:t xml:space="preserve">Identify alignment (or misalignment) between design education curricula in Doha universities and the evolving needs of local industry.</w:t>
      </w:r>
    </w:p>
    <w:p>
      <w:pPr>
        <w:pStyle w:val="FirstParagraph"/>
      </w:pPr>
      <w:r>
        <w:t xml:space="preserve">Core research questions include: "How do Graphic Designers in Doha navigate the intersection of global design trends and authentic Qatari cultural expression?" and "What specific skills, beyond standard graphic design competencies, are most valued by employers in Doha's unique market?"</w:t>
      </w:r>
    </w:p>
    <w:bookmarkEnd w:id="24"/>
    <w:bookmarkStart w:id="25" w:name="X1e3574e2449b545858e75887b8d2b65ceccb9c8"/>
    <w:p>
      <w:pPr>
        <w:pStyle w:val="Heading2"/>
      </w:pPr>
      <w:r>
        <w:t xml:space="preserve">5. Methodology: A Mixed-Methods Approach for Local Relevance</w:t>
      </w:r>
    </w:p>
    <w:p>
      <w:pPr>
        <w:pStyle w:val="FirstParagraph"/>
      </w:pPr>
      <w:r>
        <w:t xml:space="preserve">To ensure findings are deeply rooted in the</w:t>
      </w:r>
      <w:r>
        <w:t xml:space="preserve"> </w:t>
      </w:r>
      <w:r>
        <w:rPr>
          <w:bCs/>
          <w:b/>
        </w:rPr>
        <w:t xml:space="preserve">Qatar Doha</w:t>
      </w:r>
      <w:r>
        <w:t xml:space="preserve"> </w:t>
      </w:r>
      <w:r>
        <w:t xml:space="preserve">context, this research employs a triangulated mixed-methods methodology:</w:t>
      </w:r>
    </w:p>
    <w:p>
      <w:pPr>
        <w:numPr>
          <w:ilvl w:val="0"/>
          <w:numId w:val="1003"/>
        </w:numPr>
        <w:pStyle w:val="Compact"/>
      </w:pPr>
      <w:r>
        <w:rPr>
          <w:iCs/>
          <w:i/>
        </w:rPr>
        <w:t xml:space="preserve">Quantitative Survey:</w:t>
      </w:r>
      <w:r>
        <w:t xml:space="preserve"> </w:t>
      </w:r>
      <w:r>
        <w:t xml:space="preserve">Targeted online survey distributed to 150+ practicing Graphic Designers across Doha (members of Qatari design associations, freelancers, in-house designers at major companies like QNB, Oryx Gas, and cultural institutions).</w:t>
      </w:r>
    </w:p>
    <w:p>
      <w:pPr>
        <w:numPr>
          <w:ilvl w:val="0"/>
          <w:numId w:val="1003"/>
        </w:numPr>
        <w:pStyle w:val="Compact"/>
      </w:pPr>
      <w:r>
        <w:rPr>
          <w:iCs/>
          <w:i/>
        </w:rPr>
        <w:t xml:space="preserve">Qualitative Case Studies:</w:t>
      </w:r>
      <w:r>
        <w:t xml:space="preserve"> </w:t>
      </w:r>
      <w:r>
        <w:t xml:space="preserve">In-depth analysis of 3-5 significant recent Doha-based projects (e.g., World Cup mascot design &amp; campaign materials; Lusail City promotional identity; Qatar Museums digital strategy) focusing on the role of Graphic Designers.</w:t>
      </w:r>
    </w:p>
    <w:p>
      <w:pPr>
        <w:numPr>
          <w:ilvl w:val="0"/>
          <w:numId w:val="1003"/>
        </w:numPr>
        <w:pStyle w:val="Compact"/>
      </w:pPr>
      <w:r>
        <w:rPr>
          <w:iCs/>
          <w:i/>
        </w:rPr>
        <w:t xml:space="preserve">Stakeholder Interviews:</w:t>
      </w:r>
      <w:r>
        <w:t xml:space="preserve"> </w:t>
      </w:r>
      <w:r>
        <w:t xml:space="preserve">Semi-structured interviews with 15-20 key stakeholders: Creative Directors at prominent Doha agencies (e.g., Sawa Creative, Maktoum), HR managers from major corporations, and academics from the College of Fine Arts at Qatar University.</w:t>
      </w:r>
    </w:p>
    <w:p>
      <w:pPr>
        <w:pStyle w:val="FirstParagraph"/>
      </w:pPr>
      <w:r>
        <w:t xml:space="preserve">Data will be analyzed thematically to identify patterns in skill demands, cultural integration strategies, project impacts, and educational needs specific to Doha's environment. Ethical clearance will be obtained from relevant Qatari academic institutions.</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detailed profile of the contemporary Graphic Designer in Qatar Doha, providing evidence-based insights crucial for multiple stakeholders:</w:t>
      </w:r>
    </w:p>
    <w:p>
      <w:pPr>
        <w:numPr>
          <w:ilvl w:val="0"/>
          <w:numId w:val="1004"/>
        </w:numPr>
        <w:pStyle w:val="Compact"/>
      </w:pPr>
      <w:r>
        <w:rPr>
          <w:bCs/>
          <w:b/>
        </w:rPr>
        <w:t xml:space="preserve">Industry:</w:t>
      </w:r>
      <w:r>
        <w:t xml:space="preserve"> </w:t>
      </w:r>
      <w:r>
        <w:t xml:space="preserve">Clear roadmap of required competencies to attract and retain talent; understanding of cultural nuances to enhance branding effectiveness.</w:t>
      </w:r>
    </w:p>
    <w:p>
      <w:pPr>
        <w:numPr>
          <w:ilvl w:val="0"/>
          <w:numId w:val="1004"/>
        </w:numPr>
        <w:pStyle w:val="Compact"/>
      </w:pPr>
      <w:r>
        <w:rPr>
          <w:bCs/>
          <w:b/>
        </w:rPr>
        <w:t xml:space="preserve">Educators (Doha Universities):</w:t>
      </w:r>
      <w:r>
        <w:t xml:space="preserve"> </w:t>
      </w:r>
      <w:r>
        <w:t xml:space="preserve">Concrete data to inform curriculum updates, ensuring design graduates are equipped for local industry needs.</w:t>
      </w:r>
    </w:p>
    <w:p>
      <w:pPr>
        <w:numPr>
          <w:ilvl w:val="0"/>
          <w:numId w:val="1004"/>
        </w:numPr>
        <w:pStyle w:val="Compact"/>
      </w:pPr>
      <w:r>
        <w:rPr>
          <w:bCs/>
          <w:b/>
        </w:rPr>
        <w:t xml:space="preserve">Policymakers (e.g., QF, Ministry of Culture):</w:t>
      </w:r>
      <w:r>
        <w:t xml:space="preserve"> </w:t>
      </w:r>
      <w:r>
        <w:t xml:space="preserve">Evidence to support strategic investments in the creative sector under National Vision 2030 and foster a thriving local design ecosystem within Doha.</w:t>
      </w:r>
    </w:p>
    <w:p>
      <w:pPr>
        <w:numPr>
          <w:ilvl w:val="0"/>
          <w:numId w:val="1004"/>
        </w:numPr>
        <w:pStyle w:val="Compact"/>
      </w:pPr>
      <w:r>
        <w:rPr>
          <w:bCs/>
          <w:b/>
        </w:rPr>
        <w:t xml:space="preserve">Graphic Designers:</w:t>
      </w:r>
      <w:r>
        <w:t xml:space="preserve"> </w:t>
      </w:r>
      <w:r>
        <w:t xml:space="preserve">Recognition of their vital role and clear pathways for professional growth within the Qatar context.</w:t>
      </w:r>
    </w:p>
    <w:p>
      <w:pPr>
        <w:pStyle w:val="FirstParagraph"/>
      </w:pPr>
      <w:r>
        <w:t xml:space="preserve">The findings will be disseminated through academic publications, industry reports tailored for Doha design firms, and policy briefings to relevant Qatari government bodies. This</w:t>
      </w:r>
      <w:r>
        <w:t xml:space="preserve"> </w:t>
      </w:r>
      <w:r>
        <w:rPr>
          <w:bCs/>
          <w:b/>
        </w:rPr>
        <w:t xml:space="preserve">Research Proposal</w:t>
      </w:r>
      <w:r>
        <w:t xml:space="preserve"> </w:t>
      </w:r>
      <w:r>
        <w:t xml:space="preserve">is not merely academic; it is a strategic investment in strengthening the creative backbone of</w:t>
      </w:r>
      <w:r>
        <w:t xml:space="preserve"> </w:t>
      </w:r>
      <w:r>
        <w:rPr>
          <w:bCs/>
          <w:b/>
        </w:rPr>
        <w:t xml:space="preserve">Qatar Doha</w:t>
      </w:r>
      <w:r>
        <w:t xml:space="preserve">'s future success.</w:t>
      </w:r>
    </w:p>
    <w:bookmarkEnd w:id="26"/>
    <w:bookmarkStart w:id="27" w:name="Xeec93c5057d50dec4ffa8795d4de3b91757201b"/>
    <w:p>
      <w:pPr>
        <w:pStyle w:val="Heading2"/>
      </w:pPr>
      <w:r>
        <w:t xml:space="preserve">7. Conclusion: A Strategic Imperative for Qatar's Creative Future</w:t>
      </w:r>
    </w:p>
    <w:p>
      <w:pPr>
        <w:pStyle w:val="FirstParagraph"/>
      </w:pPr>
      <w:r>
        <w:t xml:space="preserve">The role of the Graphic Designer in shaping Doha's identity and driving its economic diversification is no longer peripheral; it is central to national strategy. As Qatar Doha continues to position itself as a leader in culture, innovation, and hospitality on the world stage, understanding and optimizing the profession of Graphic Designer within this specific environment is paramount. This research directly addresses a critical gap by focusing on the lived experience and professional demands within</w:t>
      </w:r>
      <w:r>
        <w:t xml:space="preserve"> </w:t>
      </w:r>
      <w:r>
        <w:rPr>
          <w:bCs/>
          <w:b/>
        </w:rPr>
        <w:t xml:space="preserve">Qatar Doha</w:t>
      </w:r>
      <w:r>
        <w:t xml:space="preserve">. By providing actionable insights grounded in local reality, this study will empower stakeholders to cultivate a more skilled, culturally attuned, and strategically impactful design workforce – essential for sustaining Doha's remarkable transformation. The successful completion of this</w:t>
      </w:r>
      <w:r>
        <w:t xml:space="preserve"> </w:t>
      </w:r>
      <w:r>
        <w:rPr>
          <w:bCs/>
          <w:b/>
        </w:rPr>
        <w:t xml:space="preserve">Research Proposal</w:t>
      </w:r>
      <w:r>
        <w:t xml:space="preserve"> </w:t>
      </w:r>
      <w:r>
        <w:t xml:space="preserve">will significantly contribute to the advancement of Qatar's creative economy and its global 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Qatar Doha's Creative Economy</dc:title>
  <dc:creator/>
  <dc:language>en</dc:language>
  <cp:keywords/>
  <dcterms:created xsi:type="dcterms:W3CDTF">2025-12-11T08:48:00Z</dcterms:created>
  <dcterms:modified xsi:type="dcterms:W3CDTF">2025-12-11T08:48:00Z</dcterms:modified>
</cp:coreProperties>
</file>

<file path=docProps/custom.xml><?xml version="1.0" encoding="utf-8"?>
<Properties xmlns="http://schemas.openxmlformats.org/officeDocument/2006/custom-properties" xmlns:vt="http://schemas.openxmlformats.org/officeDocument/2006/docPropsVTypes"/>
</file>