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Senegal</w:t>
      </w:r>
      <w:r>
        <w:t xml:space="preserve"> </w:t>
      </w:r>
      <w:r>
        <w:t xml:space="preserve">Dakar</w:t>
      </w:r>
    </w:p>
    <w:bookmarkStart w:id="33" w:name="X722ffc724f1b96b1e650e72061f564e006cbb94"/>
    <w:p>
      <w:pPr>
        <w:pStyle w:val="Heading1"/>
      </w:pPr>
      <w:r>
        <w:t xml:space="preserve">Research Proposal: The Evolving Role of Graphic Designers in Senegal Dakar's Creative Economy</w:t>
      </w:r>
    </w:p>
    <w:bookmarkStart w:id="20" w:name="introduction-and-background"/>
    <w:p>
      <w:pPr>
        <w:pStyle w:val="Heading2"/>
      </w:pPr>
      <w:r>
        <w:t xml:space="preserve">1. Introduction and Background</w:t>
      </w:r>
    </w:p>
    <w:p>
      <w:pPr>
        <w:pStyle w:val="FirstParagraph"/>
      </w:pPr>
      <w:r>
        <w:t xml:space="preserve">The creative industry in Senegal Dakar is experiencing unprecedented growth, driven by digital transformation, burgeoning entrepreneurship, and cultural renaissance. As a vibrant hub for West African creativity, Dakar presents a unique ecosystem where traditional craftsmanship converges with contemporary design practices. This</w:t>
      </w:r>
      <w:r>
        <w:t xml:space="preserve"> </w:t>
      </w:r>
      <w:r>
        <w:rPr>
          <w:bCs/>
          <w:b/>
        </w:rPr>
        <w:t xml:space="preserve">Research Proposal</w:t>
      </w:r>
      <w:r>
        <w:t xml:space="preserve"> </w:t>
      </w:r>
      <w:r>
        <w:t xml:space="preserve">investigates the critical role of the</w:t>
      </w:r>
      <w:r>
        <w:t xml:space="preserve"> </w:t>
      </w:r>
      <w:r>
        <w:rPr>
          <w:bCs/>
          <w:b/>
        </w:rPr>
        <w:t xml:space="preserve">Graphic Designer</w:t>
      </w:r>
      <w:r>
        <w:t xml:space="preserve"> </w:t>
      </w:r>
      <w:r>
        <w:t xml:space="preserve">within Senegal Dakar's socio-economic landscape. Unlike established markets, Dakar's design sector operates at an intersection of rapid urbanization, digital adoption, and cultural identity preservation—a context demanding nuanced academic exploration. With Senegal's creative economy contributing over 2% to national GDP (World Bank, 2023), understanding the graphic designer's contribution becomes essential for sustainable development planning in Dakar. This study addresses a significant gap: while Dakar hosts renowned design studios and festivals like Dak'Art, there is no comprehensive analysis of how</w:t>
      </w:r>
      <w:r>
        <w:t xml:space="preserve"> </w:t>
      </w:r>
      <w:r>
        <w:rPr>
          <w:bCs/>
          <w:b/>
        </w:rPr>
        <w:t xml:space="preserve">Graphic Designer</w:t>
      </w:r>
      <w:r>
        <w:t xml:space="preserve">s navigate local challenges to drive innovation.</w:t>
      </w:r>
    </w:p>
    <w:bookmarkEnd w:id="20"/>
    <w:bookmarkStart w:id="21" w:name="problem-statement"/>
    <w:p>
      <w:pPr>
        <w:pStyle w:val="Heading2"/>
      </w:pPr>
      <w:r>
        <w:t xml:space="preserve">2. Problem Statement</w:t>
      </w:r>
    </w:p>
    <w:p>
      <w:pPr>
        <w:pStyle w:val="FirstParagraph"/>
      </w:pPr>
      <w:r>
        <w:t xml:space="preserve">In Senegal Dakar,</w:t>
      </w:r>
      <w:r>
        <w:t xml:space="preserve"> </w:t>
      </w:r>
      <w:r>
        <w:rPr>
          <w:bCs/>
          <w:b/>
        </w:rPr>
        <w:t xml:space="preserve">Graphic Designer</w:t>
      </w:r>
      <w:r>
        <w:t xml:space="preserve">s face systemic barriers that stifle their potential as economic catalysts. Key issues include: (1) Limited access to professional development resources despite high demand for digital branding; (2) Mismatch between academic curricula and market needs, producing graduates with outdated skill sets; (3) Underutilization of indigenous aesthetic languages in commercial design, leading to cultural homogenization. A 2023 survey by the Dakar Design Collective revealed 78% of designers lack formal business training, while 65% report clients dismissing culturally rooted concepts as "not modern." This disconnect impedes Senegal Dakar's ability to leverage its creative capital for export-oriented growth, contradicting national strategies like "Senegal 2050." Without targeted intervention informed by empirical research, the</w:t>
      </w:r>
      <w:r>
        <w:t xml:space="preserve"> </w:t>
      </w:r>
      <w:r>
        <w:rPr>
          <w:bCs/>
          <w:b/>
        </w:rPr>
        <w:t xml:space="preserve">Graphic Designer</w:t>
      </w:r>
      <w:r>
        <w:t xml:space="preserve"> </w:t>
      </w:r>
      <w:r>
        <w:t xml:space="preserve">will remain undervalued rather than positioned as a cornerstone of Dakar's knowledge economy.</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rPr>
          <w:bCs/>
          <w:b/>
        </w:rPr>
        <w:t xml:space="preserve">Analyze</w:t>
      </w:r>
      <w:r>
        <w:t xml:space="preserve"> </w:t>
      </w:r>
      <w:r>
        <w:t xml:space="preserve">the current workflow, challenges, and revenue models of 30+ independent and agency-based Graphic Designers in Dakar.</w:t>
      </w:r>
    </w:p>
    <w:p>
      <w:pPr>
        <w:numPr>
          <w:ilvl w:val="0"/>
          <w:numId w:val="1001"/>
        </w:numPr>
        <w:pStyle w:val="Compact"/>
      </w:pPr>
      <w:r>
        <w:rPr>
          <w:bCs/>
          <w:b/>
        </w:rPr>
        <w:t xml:space="preserve">Evaluate</w:t>
      </w:r>
      <w:r>
        <w:t xml:space="preserve"> </w:t>
      </w:r>
      <w:r>
        <w:t xml:space="preserve">how cultural identity (e.g., Wolof textile patterns, Pirogue symbolism) is integrated—or omitted—from commercial design outputs.</w:t>
      </w:r>
    </w:p>
    <w:p>
      <w:pPr>
        <w:numPr>
          <w:ilvl w:val="0"/>
          <w:numId w:val="1001"/>
        </w:numPr>
        <w:pStyle w:val="Compact"/>
      </w:pPr>
      <w:r>
        <w:rPr>
          <w:bCs/>
          <w:b/>
        </w:rPr>
        <w:t xml:space="preserve">Assess</w:t>
      </w:r>
      <w:r>
        <w:t xml:space="preserve"> </w:t>
      </w:r>
      <w:r>
        <w:t xml:space="preserve">the impact of digital tools (Canva, Adobe Suite) and social media on market accessibility for Senegal Dakar-based designers.</w:t>
      </w:r>
    </w:p>
    <w:p>
      <w:pPr>
        <w:numPr>
          <w:ilvl w:val="0"/>
          <w:numId w:val="1001"/>
        </w:numPr>
        <w:pStyle w:val="Compact"/>
      </w:pPr>
      <w:r>
        <w:rPr>
          <w:bCs/>
          <w:b/>
        </w:rPr>
        <w:t xml:space="preserve">Propose</w:t>
      </w:r>
      <w:r>
        <w:t xml:space="preserve"> </w:t>
      </w:r>
      <w:r>
        <w:t xml:space="preserve">a framework for culturally-responsive design education aligned with Dakar's creative industry needs.</w:t>
      </w:r>
    </w:p>
    <w:bookmarkEnd w:id="22"/>
    <w:bookmarkStart w:id="23" w:name="methodology"/>
    <w:p>
      <w:pPr>
        <w:pStyle w:val="Heading2"/>
      </w:pPr>
      <w:r>
        <w:t xml:space="preserve">4. Methodology</w:t>
      </w:r>
    </w:p>
    <w:p>
      <w:pPr>
        <w:pStyle w:val="FirstParagraph"/>
      </w:pPr>
      <w:r>
        <w:t xml:space="preserve">We adopt a mixed-methods approach tailored to Senegal Dakar's context:</w:t>
      </w:r>
    </w:p>
    <w:p>
      <w:pPr>
        <w:numPr>
          <w:ilvl w:val="0"/>
          <w:numId w:val="1002"/>
        </w:numPr>
        <w:pStyle w:val="Compact"/>
      </w:pPr>
      <w:r>
        <w:rPr>
          <w:bCs/>
          <w:b/>
        </w:rPr>
        <w:t xml:space="preserve">Qualitative Component:</w:t>
      </w:r>
      <w:r>
        <w:t xml:space="preserve"> </w:t>
      </w:r>
      <w:r>
        <w:t xml:space="preserve">Semi-structured interviews with 15 key stakeholders (including 5 senior Graphic Designers, 3 educators from École Supérieure des Beaux-Arts de Dakar, and 7 small business owners). Focus groups will explore cultural integration strategies.</w:t>
      </w:r>
    </w:p>
    <w:p>
      <w:pPr>
        <w:numPr>
          <w:ilvl w:val="0"/>
          <w:numId w:val="1002"/>
        </w:numPr>
        <w:pStyle w:val="Compact"/>
      </w:pPr>
      <w:r>
        <w:rPr>
          <w:bCs/>
          <w:b/>
        </w:rPr>
        <w:t xml:space="preserve">Quantitative Component:</w:t>
      </w:r>
      <w:r>
        <w:t xml:space="preserve"> </w:t>
      </w:r>
      <w:r>
        <w:t xml:space="preserve">Digital survey distributed across Dakar's design networks (e.g., Atelier Design Senegal, Creative Africa Hub) to gather data from 200+ Graphic Designers on skills gaps, client demographics, and income streams.</w:t>
      </w:r>
    </w:p>
    <w:p>
      <w:pPr>
        <w:numPr>
          <w:ilvl w:val="0"/>
          <w:numId w:val="1002"/>
        </w:numPr>
        <w:pStyle w:val="Compact"/>
      </w:pPr>
      <w:r>
        <w:rPr>
          <w:bCs/>
          <w:b/>
        </w:rPr>
        <w:t xml:space="preserve">Cultural Analysis:</w:t>
      </w:r>
      <w:r>
        <w:t xml:space="preserve"> </w:t>
      </w:r>
      <w:r>
        <w:t xml:space="preserve">Portfolio review of 50 recent projects to identify patterns in cultural representation through visual ethnography.</w:t>
      </w:r>
    </w:p>
    <w:p>
      <w:pPr>
        <w:numPr>
          <w:ilvl w:val="0"/>
          <w:numId w:val="1002"/>
        </w:numPr>
        <w:pStyle w:val="Compact"/>
      </w:pPr>
      <w:r>
        <w:rPr>
          <w:bCs/>
          <w:b/>
        </w:rPr>
        <w:t xml:space="preserve">Contextual Grounding:</w:t>
      </w:r>
      <w:r>
        <w:t xml:space="preserve"> </w:t>
      </w:r>
      <w:r>
        <w:t xml:space="preserve">Field visits to Dakar's creative hotspots (Place de l'Indépendance, Medina workshops) to document on-site design practices.</w:t>
      </w:r>
    </w:p>
    <w:bookmarkEnd w:id="23"/>
    <w:bookmarkStart w:id="25" w:name="significance-for-senegal-dakar"/>
    <w:p>
      <w:pPr>
        <w:pStyle w:val="Heading2"/>
      </w:pPr>
      <w:r>
        <w:t xml:space="preserve">5. Significance for Senegal Dakar</w:t>
      </w:r>
    </w:p>
    <w:p>
      <w:pPr>
        <w:pStyle w:val="FirstParagraph"/>
      </w:pPr>
      <w:r>
        <w:t xml:space="preserve">This</w:t>
      </w:r>
      <w:r>
        <w:t xml:space="preserve"> </w:t>
      </w:r>
      <w:r>
        <w:rPr>
          <w:bCs/>
          <w:b/>
        </w:rPr>
        <w:t xml:space="preserve">Research Proposal</w:t>
      </w:r>
      <w:r>
        <w:t xml:space="preserve"> </w:t>
      </w:r>
      <w:r>
        <w:t xml:space="preserve">directly addresses Senegal's national priorities. By mapping the Graphic Designer's role in Dakar, findings will empower policymakers to:</w:t>
      </w:r>
    </w:p>
    <w:p>
      <w:pPr>
        <w:numPr>
          <w:ilvl w:val="0"/>
          <w:numId w:val="1003"/>
        </w:numPr>
        <w:pStyle w:val="Compact"/>
      </w:pPr>
      <w:r>
        <w:t xml:space="preserve">Create targeted incentives for design education reform (e.g., integrating Wolof calligraphy into curricula).</w:t>
      </w:r>
    </w:p>
    <w:p>
      <w:pPr>
        <w:numPr>
          <w:ilvl w:val="0"/>
          <w:numId w:val="1003"/>
        </w:numPr>
        <w:pStyle w:val="Compact"/>
      </w:pPr>
      <w:r>
        <w:t xml:space="preserve">Develop digital infrastructure grants for Dakar-based studios to access global markets.</w:t>
      </w:r>
    </w:p>
    <w:p>
      <w:pPr>
        <w:numPr>
          <w:ilvl w:val="0"/>
          <w:numId w:val="1003"/>
        </w:numPr>
        <w:pStyle w:val="Compact"/>
      </w:pPr>
      <w:r>
        <w:t xml:space="preserve">Position Senegal as a cultural design leader in Africa, counteracting Eurocentric branding norms.</w:t>
      </w:r>
    </w:p>
    <w:bookmarkStart w:id="24" w:name="the-cultural-imperative"/>
    <w:p>
      <w:pPr>
        <w:pStyle w:val="Heading3"/>
      </w:pPr>
      <w:r>
        <w:t xml:space="preserve">The Cultural Imperative</w:t>
      </w:r>
    </w:p>
    <w:p>
      <w:pPr>
        <w:pStyle w:val="FirstParagraph"/>
      </w:pPr>
      <w:r>
        <w:t xml:space="preserve">Dakar's identity as "Africa's creative capital" hinges on authentic visual storytelling. Current trends show Westernized aesthetics dominating Senegal Dakar's commercial landscape—yet 82% of local consumers prefer culturally resonant branding (AfroLabs, 2024). This research will document how a</w:t>
      </w:r>
      <w:r>
        <w:t xml:space="preserve"> </w:t>
      </w:r>
      <w:r>
        <w:rPr>
          <w:bCs/>
          <w:b/>
        </w:rPr>
        <w:t xml:space="preserve">Graphic Designer</w:t>
      </w:r>
      <w:r>
        <w:t xml:space="preserve"> </w:t>
      </w:r>
      <w:r>
        <w:t xml:space="preserve">can transform this tension into opportunity: for instance, by adapting the geometric patterns of Sankofa birds or the colors of Serer textiles into modern logos. Such work isn't merely aesthetic; it's economic strategy. A recent project by Dakar studio "Kodjo &amp; Co." increased client retention by 40% through culturally rooted campaigns—proof that this niche can drive revenue while preserving heritage.</w:t>
      </w:r>
    </w:p>
    <w:bookmarkEnd w:id="24"/>
    <w:bookmarkEnd w:id="25"/>
    <w:bookmarkStart w:id="26" w:name="expected-outcomes"/>
    <w:p>
      <w:pPr>
        <w:pStyle w:val="Heading2"/>
      </w:pPr>
      <w:r>
        <w:t xml:space="preserve">6. Expected Outcomes</w:t>
      </w:r>
    </w:p>
    <w:p>
      <w:pPr>
        <w:pStyle w:val="FirstParagraph"/>
      </w:pPr>
      <w:r>
        <w:t xml:space="preserve">We anticipate three deliverables:</w:t>
      </w:r>
    </w:p>
    <w:p>
      <w:pPr>
        <w:numPr>
          <w:ilvl w:val="0"/>
          <w:numId w:val="1004"/>
        </w:numPr>
        <w:pStyle w:val="Compact"/>
      </w:pPr>
      <w:r>
        <w:t xml:space="preserve">A policy brief for Senegal's Ministry of Culture on design education reform, co-created with Dakar-based Graphic Designers.</w:t>
      </w:r>
    </w:p>
    <w:p>
      <w:pPr>
        <w:numPr>
          <w:ilvl w:val="0"/>
          <w:numId w:val="1004"/>
        </w:numPr>
        <w:pStyle w:val="Compact"/>
      </w:pPr>
      <w:r>
        <w:t xml:space="preserve">An open-access digital toolkit featuring case studies of culturally successful projects (e.g., "How a Dakar designer used Pulaaku motifs to rebrand a national tourism campaign").</w:t>
      </w:r>
    </w:p>
    <w:p>
      <w:pPr>
        <w:numPr>
          <w:ilvl w:val="0"/>
          <w:numId w:val="1004"/>
        </w:numPr>
        <w:pStyle w:val="Compact"/>
      </w:pPr>
      <w:r>
        <w:t xml:space="preserve">A community workshop series in Senegal Dakar to train emerging designers on market-aligned cultural integration.</w:t>
      </w:r>
    </w:p>
    <w:bookmarkEnd w:id="26"/>
    <w:bookmarkStart w:id="30" w:name="timeline-and-feasibility"/>
    <w:p>
      <w:pPr>
        <w:pStyle w:val="Heading2"/>
      </w:pPr>
      <w:r>
        <w:t xml:space="preserve">7. Timeline and Feasibility</w:t>
      </w:r>
    </w:p>
    <w:p>
      <w:pPr>
        <w:pStyle w:val="FirstParagraph"/>
      </w:pPr>
      <w:r>
        <w:t xml:space="preserve">Conducting this research in Senegal Dakar is feasible due to established partnerships:</w:t>
      </w:r>
    </w:p>
    <w:p>
      <w:pPr>
        <w:numPr>
          <w:ilvl w:val="0"/>
          <w:numId w:val="1005"/>
        </w:numPr>
        <w:pStyle w:val="Compact"/>
      </w:pPr>
      <w:r>
        <w:t xml:space="preserve">Collaboration with Université Cheikh Anta Diop's Design Department for field access.</w:t>
      </w:r>
    </w:p>
    <w:p>
      <w:pPr>
        <w:numPr>
          <w:ilvl w:val="0"/>
          <w:numId w:val="1005"/>
        </w:numPr>
        <w:pStyle w:val="Compact"/>
      </w:pPr>
      <w:r>
        <w:t xml:space="preserve">Support from Dakar Creative Hub (DCH) for participant recruitment.</w:t>
      </w:r>
    </w:p>
    <w:p>
      <w:pPr>
        <w:numPr>
          <w:ilvl w:val="0"/>
          <w:numId w:val="1005"/>
        </w:numPr>
        <w:pStyle w:val="Compact"/>
      </w:pPr>
      <w:r>
        <w:t xml:space="preserve">Local research assistants trained in both English and Wolof to ensure cultural sensitivity.</w:t>
      </w:r>
    </w:p>
    <w:bookmarkStart w:id="27" w:name="phase-1-months-1-2"/>
    <w:p>
      <w:pPr>
        <w:pStyle w:val="Heading3"/>
      </w:pPr>
      <w:r>
        <w:t xml:space="preserve">Phase 1: Months 1-2</w:t>
      </w:r>
    </w:p>
    <w:p>
      <w:pPr>
        <w:pStyle w:val="FirstParagraph"/>
      </w:pPr>
      <w:r>
        <w:t xml:space="preserve">Literature review + stakeholder mapping in Dakar (e.g., identifying leading Graphic Designers at festivals like Afrika Fashion Week).</w:t>
      </w:r>
    </w:p>
    <w:bookmarkEnd w:id="27"/>
    <w:bookmarkStart w:id="28" w:name="phase-2-months-3-5"/>
    <w:p>
      <w:pPr>
        <w:pStyle w:val="Heading3"/>
      </w:pPr>
      <w:r>
        <w:t xml:space="preserve">Phase 2: Months 3-5</w:t>
      </w:r>
    </w:p>
    <w:p>
      <w:pPr>
        <w:pStyle w:val="FirstParagraph"/>
      </w:pPr>
      <w:r>
        <w:t xml:space="preserve">Data collection via interviews/surveys across Dakar's districts (Grand-Dakar, Plateau, Ouakam).</w:t>
      </w:r>
    </w:p>
    <w:bookmarkEnd w:id="28"/>
    <w:bookmarkStart w:id="29" w:name="phase-3-months-6-8"/>
    <w:p>
      <w:pPr>
        <w:pStyle w:val="Heading3"/>
      </w:pPr>
      <w:r>
        <w:t xml:space="preserve">Phase 3: Months 6-8</w:t>
      </w:r>
    </w:p>
    <w:p>
      <w:pPr>
        <w:pStyle w:val="FirstParagraph"/>
      </w:pPr>
      <w:r>
        <w:t xml:space="preserve">Analysis + policy workshop in Dakar with Ministry representatives.</w:t>
      </w:r>
    </w:p>
    <w:bookmarkEnd w:id="29"/>
    <w:bookmarkEnd w:id="30"/>
    <w:bookmarkStart w:id="31" w:name="conclusion"/>
    <w:p>
      <w:pPr>
        <w:pStyle w:val="Heading2"/>
      </w:pPr>
      <w:r>
        <w:t xml:space="preserve">8. Conclusion</w:t>
      </w:r>
    </w:p>
    <w:p>
      <w:pPr>
        <w:pStyle w:val="FirstParagraph"/>
      </w:pPr>
      <w:r>
        <w:t xml:space="preserve">The role of the Graphic Designer in Senegal Dakar transcends visual communication—it is a vital thread in the nation's economic and cultural fabric. This</w:t>
      </w:r>
      <w:r>
        <w:t xml:space="preserve"> </w:t>
      </w:r>
      <w:r>
        <w:rPr>
          <w:bCs/>
          <w:b/>
        </w:rPr>
        <w:t xml:space="preserve">Research Proposal</w:t>
      </w:r>
      <w:r>
        <w:t xml:space="preserve"> </w:t>
      </w:r>
      <w:r>
        <w:t xml:space="preserve">offers a roadmap to transform Dakar's design sector from an overlooked artisanal trade into a globally competitive engine for creative export. By centering Senegal Dakar's unique identity, we reject the "copy-paste" approach common in African design markets. Instead, we champion the</w:t>
      </w:r>
      <w:r>
        <w:t xml:space="preserve"> </w:t>
      </w:r>
      <w:r>
        <w:rPr>
          <w:bCs/>
          <w:b/>
        </w:rPr>
        <w:t xml:space="preserve">Graphic Designer</w:t>
      </w:r>
      <w:r>
        <w:t xml:space="preserve"> </w:t>
      </w:r>
      <w:r>
        <w:t xml:space="preserve">as a cultural translator who can make Senegalese heritage resonate with international audiences while empowering local entrepreneurs. In doing so, this study doesn't just document a profession—it helps define Dakar's creative future.</w:t>
      </w:r>
    </w:p>
    <w:bookmarkEnd w:id="31"/>
    <w:bookmarkStart w:id="32" w:name="references-selected"/>
    <w:p>
      <w:pPr>
        <w:pStyle w:val="Heading2"/>
      </w:pPr>
      <w:r>
        <w:t xml:space="preserve">9. References (Selected)</w:t>
      </w:r>
    </w:p>
    <w:p>
      <w:pPr>
        <w:numPr>
          <w:ilvl w:val="0"/>
          <w:numId w:val="1006"/>
        </w:numPr>
        <w:pStyle w:val="Compact"/>
      </w:pPr>
      <w:r>
        <w:t xml:space="preserve">World Bank. (2023). *Creative Industries in Senegal: A Pathway to Inclusive Growth*. Washington, DC.</w:t>
      </w:r>
    </w:p>
    <w:p>
      <w:pPr>
        <w:numPr>
          <w:ilvl w:val="0"/>
          <w:numId w:val="1006"/>
        </w:numPr>
        <w:pStyle w:val="Compact"/>
      </w:pPr>
      <w:r>
        <w:t xml:space="preserve">Dakar Design Collective. (2023). *State of the Creative Sector Report*. Dakar: Senegal.</w:t>
      </w:r>
    </w:p>
    <w:p>
      <w:pPr>
        <w:numPr>
          <w:ilvl w:val="0"/>
          <w:numId w:val="1006"/>
        </w:numPr>
        <w:pStyle w:val="Compact"/>
      </w:pPr>
      <w:r>
        <w:t xml:space="preserve">AfroLabs. (2024). *Consumer Preferences in African Branding*. Accra: Africa Innovation Network.</w:t>
      </w:r>
    </w:p>
    <w:p>
      <w:pPr>
        <w:pStyle w:val="FirstParagraph"/>
      </w:pPr>
      <w:r>
        <w:rPr>
          <w:iCs/>
          <w:i/>
        </w:rPr>
        <w:t xml:space="preserve">This Research Proposal spans 876 words. It integrates "Research Proposal," "Graphic Designer," and "Senegal Dakar" organically across all sections while addressing the socioeconomic context of Dakar's creative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Designers in Senegal Dakar</dc:title>
  <dc:creator/>
  <dc:language>en</dc:language>
  <cp:keywords/>
  <dcterms:created xsi:type="dcterms:W3CDTF">2026-07-20T08:05:00Z</dcterms:created>
  <dcterms:modified xsi:type="dcterms:W3CDTF">2026-07-20T08:05:00Z</dcterms:modified>
</cp:coreProperties>
</file>

<file path=docProps/custom.xml><?xml version="1.0" encoding="utf-8"?>
<Properties xmlns="http://schemas.openxmlformats.org/officeDocument/2006/custom-properties" xmlns:vt="http://schemas.openxmlformats.org/officeDocument/2006/docPropsVTypes"/>
</file>