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within</w:t>
      </w:r>
      <w:r>
        <w:t xml:space="preserve"> </w:t>
      </w:r>
      <w:r>
        <w:t xml:space="preserve">Singapore</w:t>
      </w:r>
      <w:r>
        <w:t xml:space="preserve"> </w:t>
      </w:r>
      <w:r>
        <w:t xml:space="preserve">Singapore's</w:t>
      </w:r>
      <w:r>
        <w:t xml:space="preserve"> </w:t>
      </w:r>
      <w:r>
        <w:t xml:space="preserve">Creative</w:t>
      </w:r>
      <w:r>
        <w:t xml:space="preserve"> </w:t>
      </w:r>
      <w:r>
        <w:t xml:space="preserve">Ecosystem</w:t>
      </w:r>
    </w:p>
    <w:bookmarkStart w:id="27" w:name="X9244b7211c8a9c24bff3354260c6f458656d845"/>
    <w:p>
      <w:pPr>
        <w:pStyle w:val="Heading1"/>
      </w:pPr>
      <w:r>
        <w:t xml:space="preserve">A Research Proposal on the Evolving Role of the Graphic Designer within Singapore Singapore's Dynamic Creative Landscape</w:t>
      </w:r>
    </w:p>
    <w:bookmarkStart w:id="20" w:name="abstract"/>
    <w:p>
      <w:pPr>
        <w:pStyle w:val="Heading2"/>
      </w:pPr>
      <w:r>
        <w:t xml:space="preserve">Abstract</w:t>
      </w:r>
    </w:p>
    <w:p>
      <w:pPr>
        <w:pStyle w:val="FirstParagraph"/>
      </w:pPr>
      <w:r>
        <w:t xml:space="preserve">This research proposal outlines a comprehensive investigation into the contemporary professional identity, challenges, and future trajectory of the Graphic Designer operating within Singapore. Focusing specifically on the unique socio-cultural and economic context of Singapore, this study seeks to address critical gaps in understanding how graphic designers navigate digital transformation, local cultural nuances, and global market pressures within this vibrant Southeast Asian hub. The findings will directly inform educational curricula, industry standards, and policy development for Singapore's creative sector. This Research Proposal is essential for ensuring the Graphic Designer remains a strategic asset within Singapore Singapore's vision as a global design capital.</w:t>
      </w:r>
    </w:p>
    <w:bookmarkEnd w:id="20"/>
    <w:bookmarkStart w:id="21" w:name="introduction"/>
    <w:p>
      <w:pPr>
        <w:pStyle w:val="Heading2"/>
      </w:pPr>
      <w:r>
        <w:t xml:space="preserve">Introduction</w:t>
      </w:r>
    </w:p>
    <w:p>
      <w:pPr>
        <w:pStyle w:val="FirstParagraph"/>
      </w:pPr>
      <w:r>
        <w:t xml:space="preserve">Singapore stands as a pivotal node in Asia's creative economy, boasting a dynamic and rapidly evolving design landscape. The role of the Graphic Designer is central to this ecosystem, underpinning branding, digital experiences, cultural communication, and commercial success for businesses ranging from multinational corporations headquartered in Singapore to burgeoning local startups. However, the professional environment for the Graphic Designer in Singapore faces unprecedented shifts driven by artificial intelligence (AI), globalization of design platforms (e.g., Fiverr, Upwork), evolving client expectations rooted in Singapores multicultural identity, and intense competition within a small but highly skilled talent pool. This Research Proposal directly addresses the urgent need to understand how the Graphic Designer is adapting their skills, value proposition, and ethical frameworks specifically within the Singapore Singapore context. Ignoring this localized perspective risks misalignment with national development goals like "Singapore 2030" and Design Singapore's strategic initiatives.</w:t>
      </w:r>
    </w:p>
    <w:bookmarkEnd w:id="21"/>
    <w:bookmarkStart w:id="22" w:name="literature-review-gap-identification"/>
    <w:p>
      <w:pPr>
        <w:pStyle w:val="Heading2"/>
      </w:pPr>
      <w:r>
        <w:t xml:space="preserve">Literature Review &amp; Gap Identification</w:t>
      </w:r>
    </w:p>
    <w:p>
      <w:pPr>
        <w:pStyle w:val="FirstParagraph"/>
      </w:pPr>
      <w:r>
        <w:t xml:space="preserve">Existing research on graphic design often focuses on Western markets or general Asian trends, neglecting the specific interplay of factors in Singapore. Studies (e.g., Lim, 2020; Tan &amp; Goh, 2019) highlight Singapore's reliance on design for economic diversification but lack granular analysis of the Graphic Designer's daily realities. Key gaps include: (1) The impact of Singapores Smart Nation initiative on the specific skill sets demanded from the Graphic Designer; (2) How designers navigate representing diverse cultural identities (Chinese, Malay, Indian, Eurasian) authentically within Singaporean branding without resorting to stereotypes; (3) The tangible effects of AI tools on workflow efficiency, creative autonomy, and perceived value in Singapore's SME-dominated market. Crucially, no comprehensive study has mapped the evolving career pathways and professional development needs of the Graphic Designer *specifically within* Singapore's unique regulatory and cultural environment. This Research Proposal fills this critical void.</w:t>
      </w:r>
    </w:p>
    <w:bookmarkEnd w:id="22"/>
    <w:bookmarkStart w:id="23" w:name="research-objectives"/>
    <w:p>
      <w:pPr>
        <w:pStyle w:val="Heading2"/>
      </w:pPr>
      <w:r>
        <w:t xml:space="preserve">Research Objectives</w:t>
      </w:r>
    </w:p>
    <w:p>
      <w:pPr>
        <w:numPr>
          <w:ilvl w:val="0"/>
          <w:numId w:val="1001"/>
        </w:numPr>
        <w:pStyle w:val="Compact"/>
      </w:pPr>
      <w:r>
        <w:t xml:space="preserve">To identify the most critical emerging skills (beyond traditional software proficiency) required for the Graphic Designer to thrive in Singapore's digital-first economy, including AI literacy and cross-cultural communication.</w:t>
      </w:r>
    </w:p>
    <w:p>
      <w:pPr>
        <w:numPr>
          <w:ilvl w:val="0"/>
          <w:numId w:val="1001"/>
        </w:numPr>
        <w:pStyle w:val="Compact"/>
      </w:pPr>
      <w:r>
        <w:t xml:space="preserve">To analyze how the Graphic Designer actively negotiates and integrates Singapore's multicultural identity into visual communication strategies for local and international brands operating within Singapore Singapore.</w:t>
      </w:r>
    </w:p>
    <w:p>
      <w:pPr>
        <w:numPr>
          <w:ilvl w:val="0"/>
          <w:numId w:val="1001"/>
        </w:numPr>
        <w:pStyle w:val="Compact"/>
      </w:pPr>
      <w:r>
        <w:t xml:space="preserve">To assess the perceived impact of emerging technologies (AI design tools, AR/VR) on the role, workload, and professional value of the Graphic Designer in Singapore's market.</w:t>
      </w:r>
    </w:p>
    <w:p>
      <w:pPr>
        <w:numPr>
          <w:ilvl w:val="0"/>
          <w:numId w:val="1001"/>
        </w:numPr>
        <w:pStyle w:val="Compact"/>
      </w:pPr>
      <w:r>
        <w:t xml:space="preserve">To develop evidence-based recommendations for design education institutions (e.g., Ngee Ann Polytechnic, LASALLE) and industry bodies like the DesignSingapore Council to better prepare and support the Graphic Designer for future challenges within Singapore Singapore.</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involves quantitative surveys targeting 300+ practicing Graphic Designers registered with the Association of Designers of Singapore (ADS) or working within major agencies/creative hubs across Singapore, focusing on skills usage, challenges, and future projections. Phase 2 comprises in-depth semi-structured interviews with a purposive sample of 30+ diverse Graphic Designers (including freelancers, agency leads, in-house designers at MNCs/SMEs) to explore nuanced experiences and case studies within the Singapore Singapore context. Critical analysis will be applied to visual portfolios and project briefs from local campaigns to understand cultural representation practices. All data collection will prioritize accessibility within Singapore's urban landscape (online surveys, virtual interviews), ensuring participation from diverse locations across the island-state. Ethical approval will be sought through Nanyang Technological University's Institutional Review Board.</w:t>
      </w:r>
    </w:p>
    <w:bookmarkEnd w:id="24"/>
    <w:bookmarkStart w:id="25" w:name="expected-outcomes-significance"/>
    <w:p>
      <w:pPr>
        <w:pStyle w:val="Heading2"/>
      </w:pPr>
      <w:r>
        <w:t xml:space="preserve">Expected Outcomes &amp; Significance</w:t>
      </w:r>
    </w:p>
    <w:p>
      <w:pPr>
        <w:pStyle w:val="FirstParagraph"/>
      </w:pPr>
      <w:r>
        <w:t xml:space="preserve">This Research Proposal anticipates delivering a detailed profile of the contemporary Graphic Designer in Singapore, moving beyond stereotypes to reveal tangible professional realities. Key expected outcomes include: (1) A validated framework outlining essential future-proof skills for the Graphic Designer within Singapore's specific market; (2) Best practice guidelines for culturally nuanced visual communication relevant to Singapore's demographics; (3) A clear assessment of AI's impact on roles and value creation, directly informing industry adaptation strategies. The significance is profound: For Singapore, this knowledge directly supports national priorities in fostering a resilient creative economy that leverages local identity. For the Graphic Designer, it provides clarity on career progression and skill development within their immediate professional environment. This Research Proposal is not merely academic; it is a strategic tool for strengthening Singapore's competitive edge as a hub where the Graphic Designer is recognized as vital to Singapore Singapore's cultural and economic narrative.</w:t>
      </w:r>
    </w:p>
    <w:bookmarkEnd w:id="25"/>
    <w:bookmarkStart w:id="26" w:name="conclusion"/>
    <w:p>
      <w:pPr>
        <w:pStyle w:val="Heading2"/>
      </w:pPr>
      <w:r>
        <w:t xml:space="preserve">Conclusion</w:t>
      </w:r>
    </w:p>
    <w:p>
      <w:pPr>
        <w:pStyle w:val="FirstParagraph"/>
      </w:pPr>
      <w:r>
        <w:t xml:space="preserve">The creative sector, spearheaded by the indispensable work of the Graphic Designer, is integral to Singapore's aspiration as a global city. Yet, without targeted understanding of how this role operates within its specific national context – encompassing Singapores unique multicultural fabric, rapid digital adoption under Smart Nation, and intense local-global competition – efforts to nurture talent and innovation may fall short. This Research Proposal provides the necessary roadmap for a deeper investigation into the heart of Singapore's design practice. By centering the experiences of the Graphic Designer within Singapore Singapore, this study promises actionable insights that will empower both practitioners and policymakers. It is imperative that we advance this understanding to ensure that the Graphic Designer remains a dynamic, valued, and culturally resonant force in shaping Singapore's future identity on both local and global stages.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within Singapore Singapore's Creative Ecosystem</dc:title>
  <dc:creator/>
  <cp:keywords/>
  <dcterms:created xsi:type="dcterms:W3CDTF">2026-07-24T05:53:22Z</dcterms:created>
  <dcterms:modified xsi:type="dcterms:W3CDTF">2026-07-24T05:53:22Z</dcterms:modified>
</cp:coreProperties>
</file>

<file path=docProps/custom.xml><?xml version="1.0" encoding="utf-8"?>
<Properties xmlns="http://schemas.openxmlformats.org/officeDocument/2006/custom-properties" xmlns:vt="http://schemas.openxmlformats.org/officeDocument/2006/docPropsVTypes"/>
</file>