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Graphic</w:t>
      </w:r>
      <w:r>
        <w:t xml:space="preserve"> </w:t>
      </w:r>
      <w:r>
        <w:t xml:space="preserve">Design</w:t>
      </w:r>
      <w:r>
        <w:t xml:space="preserve"> </w:t>
      </w:r>
      <w:r>
        <w:t xml:space="preserve">Profession</w:t>
      </w:r>
      <w:r>
        <w:t xml:space="preserve"> </w:t>
      </w:r>
      <w:r>
        <w:t xml:space="preserve">in</w:t>
      </w:r>
      <w:r>
        <w:t xml:space="preserve"> </w:t>
      </w:r>
      <w:r>
        <w:t xml:space="preserve">Kampala,</w:t>
      </w:r>
      <w:r>
        <w:t xml:space="preserve"> </w:t>
      </w:r>
      <w:r>
        <w:t xml:space="preserve">Uganda</w:t>
      </w:r>
    </w:p>
    <w:bookmarkStart w:id="33" w:name="Xac37744ec926ec18f5a2d5c707fe8b18768324b"/>
    <w:p>
      <w:pPr>
        <w:pStyle w:val="Heading1"/>
      </w:pPr>
      <w:r>
        <w:t xml:space="preserve">Research Proposal: Understanding the Evolving Role of the Graphic Designer in Kampala, Uganda</w:t>
      </w:r>
    </w:p>
    <w:bookmarkStart w:id="20" w:name="introduction"/>
    <w:p>
      <w:pPr>
        <w:pStyle w:val="Heading2"/>
      </w:pPr>
      <w:r>
        <w:t xml:space="preserve">1. Introduction</w:t>
      </w:r>
    </w:p>
    <w:p>
      <w:pPr>
        <w:pStyle w:val="FirstParagraph"/>
      </w:pPr>
      <w:r>
        <w:t xml:space="preserve">The dynamic visual communication landscape of Uganda's capital city, Kampala, has experienced exponential growth over the past decade. As digital transformation accelerates across East Africa, the demand for skilled visual storytelling professionals has surged dramatically. This Research Proposal outlines a comprehensive study examining the current state, challenges, and future trajectory of the</w:t>
      </w:r>
      <w:r>
        <w:t xml:space="preserve"> </w:t>
      </w:r>
      <w:r>
        <w:rPr>
          <w:bCs/>
          <w:b/>
        </w:rPr>
        <w:t xml:space="preserve">Graphic Designer</w:t>
      </w:r>
      <w:r>
        <w:t xml:space="preserve"> </w:t>
      </w:r>
      <w:r>
        <w:t xml:space="preserve">profession within</w:t>
      </w:r>
      <w:r>
        <w:t xml:space="preserve"> </w:t>
      </w:r>
      <w:r>
        <w:rPr>
          <w:bCs/>
          <w:b/>
        </w:rPr>
        <w:t xml:space="preserve">Uganda Kampala</w:t>
      </w:r>
      <w:r>
        <w:t xml:space="preserve">'s burgeoning creative economy. With Kampala emerging as East Africa's primary hub for advertising, technology startups, and media innovation, understanding how local</w:t>
      </w:r>
      <w:r>
        <w:t xml:space="preserve"> </w:t>
      </w:r>
      <w:r>
        <w:rPr>
          <w:iCs/>
          <w:i/>
        </w:rPr>
        <w:t xml:space="preserve">Graphic Designer</w:t>
      </w:r>
      <w:r>
        <w:t xml:space="preserve">s navigate market demands while preserving cultural identity has become critically important for sustainable development.</w:t>
      </w:r>
    </w:p>
    <w:bookmarkEnd w:id="20"/>
    <w:bookmarkStart w:id="21" w:name="problem-statement"/>
    <w:p>
      <w:pPr>
        <w:pStyle w:val="Heading2"/>
      </w:pPr>
      <w:r>
        <w:t xml:space="preserve">2. Problem Statement</w:t>
      </w:r>
    </w:p>
    <w:p>
      <w:pPr>
        <w:pStyle w:val="FirstParagraph"/>
      </w:pPr>
      <w:r>
        <w:t xml:space="preserve">Despite Kampala's vibrant creative ecosystem – home to over 150 advertising agencies, 40+ digital studios, and rapidly growing SMEs – no systematic research has documented the professional realities of</w:t>
      </w:r>
      <w:r>
        <w:t xml:space="preserve"> </w:t>
      </w:r>
      <w:r>
        <w:rPr>
          <w:bCs/>
          <w:b/>
        </w:rPr>
        <w:t xml:space="preserve">Graphic Designer</w:t>
      </w:r>
      <w:r>
        <w:t xml:space="preserve">s in</w:t>
      </w:r>
      <w:r>
        <w:t xml:space="preserve"> </w:t>
      </w:r>
      <w:r>
        <w:rPr>
          <w:bCs/>
          <w:b/>
        </w:rPr>
        <w:t xml:space="preserve">Uganda Kampala</w:t>
      </w:r>
      <w:r>
        <w:t xml:space="preserve">. Existing studies focus narrowly on university curricula or technology adoption without addressing the day-to-day challenges faced by practitioners. Key gaps include: (a) inadequate understanding of how digital tools impact traditional design workflows, (b) lack of data on income disparities across experience levels, and (c) insufficient analysis of how cultural identity influences contemporary visual communication practices in Kampala's diverse urban context. Without addressing these voids, strategic interventions to strengthen the profession remain speculative.</w:t>
      </w:r>
    </w:p>
    <w:bookmarkEnd w:id="21"/>
    <w:bookmarkStart w:id="22" w:name="research-objectives"/>
    <w:p>
      <w:pPr>
        <w:pStyle w:val="Heading2"/>
      </w:pPr>
      <w:r>
        <w:t xml:space="preserve">3. Research Objectives</w:t>
      </w:r>
    </w:p>
    <w:p>
      <w:pPr>
        <w:numPr>
          <w:ilvl w:val="0"/>
          <w:numId w:val="1001"/>
        </w:numPr>
        <w:pStyle w:val="Compact"/>
      </w:pPr>
      <w:r>
        <w:t xml:space="preserve">To map the professional ecosystem of</w:t>
      </w:r>
      <w:r>
        <w:t xml:space="preserve"> </w:t>
      </w:r>
      <w:r>
        <w:rPr>
          <w:bCs/>
          <w:b/>
        </w:rPr>
        <w:t xml:space="preserve">Graphic Designer</w:t>
      </w:r>
      <w:r>
        <w:t xml:space="preserve">s operating within Kampala, including freelance networks, agency structures, and educational pathways.</w:t>
      </w:r>
    </w:p>
    <w:p>
      <w:pPr>
        <w:numPr>
          <w:ilvl w:val="0"/>
          <w:numId w:val="1001"/>
        </w:numPr>
        <w:pStyle w:val="Compact"/>
      </w:pPr>
      <w:r>
        <w:t xml:space="preserve">To identify primary challenges faced by visual communication specialists in Kampala (e.g., client expectations, payment delays, skill gaps).</w:t>
      </w:r>
    </w:p>
    <w:p>
      <w:pPr>
        <w:numPr>
          <w:ilvl w:val="0"/>
          <w:numId w:val="1001"/>
        </w:numPr>
        <w:pStyle w:val="Compact"/>
      </w:pPr>
      <w:r>
        <w:t xml:space="preserve">To analyze how cultural narratives and Ugandan aesthetics influence design outcomes in commercial projects across sectors (NGOs, Fintech, Media).</w:t>
      </w:r>
    </w:p>
    <w:p>
      <w:pPr>
        <w:numPr>
          <w:ilvl w:val="0"/>
          <w:numId w:val="1001"/>
        </w:numPr>
        <w:pStyle w:val="Compact"/>
      </w:pPr>
      <w:r>
        <w:t xml:space="preserve">To develop evidence-based recommendations for educational institutions and industry bodies to enhance professional standards in</w:t>
      </w:r>
      <w:r>
        <w:t xml:space="preserve"> </w:t>
      </w:r>
      <w:r>
        <w:rPr>
          <w:bCs/>
          <w:b/>
        </w:rPr>
        <w:t xml:space="preserve">Uganda Kampala</w:t>
      </w:r>
      <w:r>
        <w:t xml:space="preserve">.</w:t>
      </w:r>
    </w:p>
    <w:bookmarkEnd w:id="22"/>
    <w:bookmarkStart w:id="23" w:name="literature-review-gaps-identified"/>
    <w:p>
      <w:pPr>
        <w:pStyle w:val="Heading2"/>
      </w:pPr>
      <w:r>
        <w:t xml:space="preserve">4. Literature Review (Gaps Identified)</w:t>
      </w:r>
    </w:p>
    <w:p>
      <w:pPr>
        <w:pStyle w:val="FirstParagraph"/>
      </w:pPr>
      <w:r>
        <w:t xml:space="preserve">While global studies on graphic design (e.g., Dreyfuss, 2018) emphasize digital adaptation, African contexts remain under-researched. Existing Ugandan literature focuses on: (a) the historical role of visual arts in pre-colonial societies (Mukasa, 2015), and (b) technology access barriers for creative professionals (Nabukeera &amp; Kizza, 2020). Crucially, no research explores how contemporary</w:t>
      </w:r>
      <w:r>
        <w:t xml:space="preserve"> </w:t>
      </w:r>
      <w:r>
        <w:rPr>
          <w:bCs/>
          <w:b/>
        </w:rPr>
        <w:t xml:space="preserve">Graphic Designer</w:t>
      </w:r>
      <w:r>
        <w:t xml:space="preserve">s in</w:t>
      </w:r>
      <w:r>
        <w:t xml:space="preserve"> </w:t>
      </w:r>
      <w:r>
        <w:rPr>
          <w:bCs/>
          <w:b/>
        </w:rPr>
        <w:t xml:space="preserve">Uganda Kampala</w:t>
      </w:r>
      <w:r>
        <w:t xml:space="preserve"> </w:t>
      </w:r>
      <w:r>
        <w:t xml:space="preserve">negotiate between global design trends and localized cultural expression. This study bridges that critical gap by centering the lived experiences of Kampala's creative workforce.</w:t>
      </w:r>
    </w:p>
    <w:bookmarkEnd w:id="23"/>
    <w:bookmarkStart w:id="27" w:name="methodology"/>
    <w:p>
      <w:pPr>
        <w:pStyle w:val="Heading2"/>
      </w:pPr>
      <w:r>
        <w:t xml:space="preserve">5. Methodology</w:t>
      </w:r>
    </w:p>
    <w:p>
      <w:pPr>
        <w:pStyle w:val="FirstParagraph"/>
      </w:pPr>
      <w:r>
        <w:t xml:space="preserve">This mixed-methods study will employ a three-phase approach over 10 months:</w:t>
      </w:r>
    </w:p>
    <w:bookmarkStart w:id="24" w:name="phase-1-quantitative-survey-months-1-3"/>
    <w:p>
      <w:pPr>
        <w:pStyle w:val="Heading3"/>
      </w:pPr>
      <w:r>
        <w:t xml:space="preserve">Phase 1: Quantitative Survey (Months 1-3)</w:t>
      </w:r>
    </w:p>
    <w:p>
      <w:pPr>
        <w:pStyle w:val="FirstParagraph"/>
      </w:pPr>
      <w:r>
        <w:t xml:space="preserve">A structured online questionnaire targeting 400+ registered graphic designers in Kampala (via Creative Uganda Network, Upwork, and agency databases). Variables will include: professional background, income brackets, primary software usage (Adobe Suite vs. free tools), client acquisition methods, and perceived market challenges.</w:t>
      </w:r>
    </w:p>
    <w:bookmarkEnd w:id="24"/>
    <w:bookmarkStart w:id="25" w:name="X7d6decf3a5625b4d7db17e3a64390b61e09a812"/>
    <w:p>
      <w:pPr>
        <w:pStyle w:val="Heading3"/>
      </w:pPr>
      <w:r>
        <w:t xml:space="preserve">Phase 2: Qualitative Deep Dives (Months 4-7)</w:t>
      </w:r>
    </w:p>
    <w:p>
      <w:pPr>
        <w:pStyle w:val="FirstParagraph"/>
      </w:pPr>
      <w:r>
        <w:t xml:space="preserve">Conducting semi-structured interviews with 30+ practitioners across experience tiers (junior to senior) and sectors. Key questions will explore:</w:t>
      </w:r>
    </w:p>
    <w:p>
      <w:pPr>
        <w:numPr>
          <w:ilvl w:val="0"/>
          <w:numId w:val="1002"/>
        </w:numPr>
        <w:pStyle w:val="Compact"/>
      </w:pPr>
      <w:r>
        <w:t xml:space="preserve">"How do you integrate Ugandan cultural motifs into client projects without compromising commercial viability?"</w:t>
      </w:r>
    </w:p>
    <w:p>
      <w:pPr>
        <w:numPr>
          <w:ilvl w:val="0"/>
          <w:numId w:val="1002"/>
        </w:numPr>
        <w:pStyle w:val="Compact"/>
      </w:pPr>
      <w:r>
        <w:t xml:space="preserve">"What specific skills from your training are most/least applicable in Kampala's market?"</w:t>
      </w:r>
    </w:p>
    <w:p>
      <w:pPr>
        <w:numPr>
          <w:ilvl w:val="0"/>
          <w:numId w:val="1002"/>
        </w:numPr>
        <w:pStyle w:val="Compact"/>
      </w:pPr>
      <w:r>
        <w:t xml:space="preserve">"Describe a project where understanding local context was critical to success."</w:t>
      </w:r>
    </w:p>
    <w:bookmarkEnd w:id="25"/>
    <w:bookmarkStart w:id="26" w:name="phase-3-case-study-analysis-months-8-10"/>
    <w:p>
      <w:pPr>
        <w:pStyle w:val="Heading3"/>
      </w:pPr>
      <w:r>
        <w:t xml:space="preserve">Phase 3: Case Study Analysis (Months 8-10)</w:t>
      </w:r>
    </w:p>
    <w:p>
      <w:pPr>
        <w:pStyle w:val="FirstParagraph"/>
      </w:pPr>
      <w:r>
        <w:t xml:space="preserve">Documenting three high-impact projects from Kampala-based studios (e.g., a mobile banking app UI designed for rural users, an NGO campaign using Luganda text integration, a music festival branding reflecting Afrobeat traditions). This will reveal practical methodologies for culturally responsive design.</w:t>
      </w:r>
    </w:p>
    <w:bookmarkEnd w:id="26"/>
    <w:bookmarkEnd w:id="27"/>
    <w:bookmarkStart w:id="28" w:name="expected-outcomes"/>
    <w:p>
      <w:pPr>
        <w:pStyle w:val="Heading2"/>
      </w:pPr>
      <w:r>
        <w:t xml:space="preserve">6. Expected Outcomes</w:t>
      </w:r>
    </w:p>
    <w:p>
      <w:pPr>
        <w:pStyle w:val="FirstParagraph"/>
      </w:pPr>
      <w:r>
        <w:t xml:space="preserve">We anticipate generating four key deliverables:</w:t>
      </w:r>
    </w:p>
    <w:p>
      <w:pPr>
        <w:numPr>
          <w:ilvl w:val="0"/>
          <w:numId w:val="1003"/>
        </w:numPr>
        <w:pStyle w:val="Compact"/>
      </w:pPr>
      <w:r>
        <w:t xml:space="preserve">A comprehensive database profiling Kampala's graphic design workforce demographics and economic realities.</w:t>
      </w:r>
    </w:p>
    <w:p>
      <w:pPr>
        <w:numPr>
          <w:ilvl w:val="0"/>
          <w:numId w:val="1003"/>
        </w:numPr>
        <w:pStyle w:val="Compact"/>
      </w:pPr>
      <w:r>
        <w:t xml:space="preserve">Framework identifying "Cultural Fluency" as a critical competency for designers operating in Uganda's context.</w:t>
      </w:r>
    </w:p>
    <w:p>
      <w:pPr>
        <w:numPr>
          <w:ilvl w:val="0"/>
          <w:numId w:val="1003"/>
        </w:numPr>
        <w:pStyle w:val="Compact"/>
      </w:pPr>
      <w:r>
        <w:t xml:space="preserve">Curriculum guidelines for Ugandan art schools addressing gaps between academic training and market needs (e.g., including local branding case studies).</w:t>
      </w:r>
    </w:p>
    <w:p>
      <w:pPr>
        <w:numPr>
          <w:ilvl w:val="0"/>
          <w:numId w:val="1003"/>
        </w:numPr>
        <w:pStyle w:val="Compact"/>
      </w:pPr>
      <w:r>
        <w:t xml:space="preserve">Actionable policy briefs for Creative Uganda and Ministry of ICT to develop professional certification pathways.</w:t>
      </w:r>
    </w:p>
    <w:bookmarkEnd w:id="28"/>
    <w:bookmarkStart w:id="29" w:name="significance-of-the-study"/>
    <w:p>
      <w:pPr>
        <w:pStyle w:val="Heading2"/>
      </w:pPr>
      <w:r>
        <w:t xml:space="preserve">7. Significance of the Study</w:t>
      </w:r>
    </w:p>
    <w:p>
      <w:pPr>
        <w:pStyle w:val="FirstParagraph"/>
      </w:pPr>
      <w:r>
        <w:t xml:space="preserve">This Research Proposal directly addresses a critical void in East African creative economy development. Findings will empower:</w:t>
      </w:r>
    </w:p>
    <w:p>
      <w:pPr>
        <w:numPr>
          <w:ilvl w:val="0"/>
          <w:numId w:val="1004"/>
        </w:numPr>
        <w:pStyle w:val="Compact"/>
      </w:pPr>
      <w:r>
        <w:rPr>
          <w:bCs/>
          <w:b/>
        </w:rPr>
        <w:t xml:space="preserve">Graphic Designer</w:t>
      </w:r>
      <w:r>
        <w:t xml:space="preserve">s in Kampala: By providing data to negotiate fair rates and advocate for professional recognition.</w:t>
      </w:r>
    </w:p>
    <w:p>
      <w:pPr>
        <w:numPr>
          <w:ilvl w:val="0"/>
          <w:numId w:val="1004"/>
        </w:numPr>
        <w:pStyle w:val="Compact"/>
      </w:pPr>
      <w:r>
        <w:rPr>
          <w:bCs/>
          <w:b/>
        </w:rPr>
        <w:t xml:space="preserve">Uganda Kampala</w:t>
      </w:r>
      <w:r>
        <w:t xml:space="preserve">'s Economic Development: As visual communication drives digital marketing ROI, strengthening this sector directly supports SME growth – a key government priority under Vision 2040.</w:t>
      </w:r>
    </w:p>
    <w:p>
      <w:pPr>
        <w:numPr>
          <w:ilvl w:val="0"/>
          <w:numId w:val="1004"/>
        </w:numPr>
        <w:pStyle w:val="Compact"/>
      </w:pPr>
      <w:r>
        <w:t xml:space="preserve">Academic Institutions: Informing curriculum reforms at Makerere University School of Fine Arts and KCA University to better prepare graduates for local market demands.</w:t>
      </w:r>
    </w:p>
    <w:p>
      <w:pPr>
        <w:numPr>
          <w:ilvl w:val="0"/>
          <w:numId w:val="1004"/>
        </w:numPr>
        <w:pStyle w:val="Compact"/>
      </w:pPr>
      <w:r>
        <w:rPr>
          <w:bCs/>
          <w:b/>
        </w:rPr>
        <w:t xml:space="preserve">International Partners</w:t>
      </w:r>
      <w:r>
        <w:t xml:space="preserve">: Offering frameworks for NGOs and global brands seeking authentic Ugandan market engagement through culturally intelligent design.</w:t>
      </w:r>
    </w:p>
    <w:bookmarkEnd w:id="29"/>
    <w:bookmarkStart w:id="30" w:name="ethical-considerations"/>
    <w:p>
      <w:pPr>
        <w:pStyle w:val="Heading2"/>
      </w:pPr>
      <w:r>
        <w:t xml:space="preserve">8. Ethical Considerations</w:t>
      </w:r>
    </w:p>
    <w:p>
      <w:pPr>
        <w:pStyle w:val="FirstParagraph"/>
      </w:pPr>
      <w:r>
        <w:t xml:space="preserve">All participants will provide informed consent. Anonymity will be maintained in all published data, with geographic specificity limited to "Kampala" without neighborhood-level identification. Data collection aligns with Uganda's National Data Protection Regulation 2019, and findings will be shared through community workshops at Kampala Design Week to ensure practitioner ownership of the research outcomes.</w:t>
      </w:r>
    </w:p>
    <w:bookmarkEnd w:id="30"/>
    <w:bookmarkStart w:id="31" w:name="timeline"/>
    <w:p>
      <w:pPr>
        <w:pStyle w:val="Heading2"/>
      </w:pPr>
      <w:r>
        <w:t xml:space="preserve">9.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Survey design, ethics approval, participant recruitment</w:t>
      </w:r>
    </w:p>
    <w:p>
      <w:pPr>
        <w:pStyle w:val="BodyText"/>
      </w:pPr>
      <w:r>
        <w:t xml:space="preserve">4-6</w:t>
      </w:r>
    </w:p>
    <w:p>
      <w:pPr>
        <w:pStyle w:val="BodyText"/>
      </w:pPr>
      <w:r>
        <w:t xml:space="preserve">Data collection (surveys + interviews)</w:t>
      </w:r>
    </w:p>
    <w:p>
      <w:pPr>
        <w:pStyle w:val="BodyText"/>
      </w:pPr>
      <w:r>
        <w:t xml:space="preserve">7-8</w:t>
      </w:r>
    </w:p>
    <w:p>
      <w:pPr>
        <w:pStyle w:val="BodyText"/>
      </w:pPr>
      <w:r>
        <w:t xml:space="preserve">Data analysis and case study documentation</w:t>
      </w:r>
    </w:p>
    <w:p>
      <w:pPr>
        <w:pStyle w:val="BodyText"/>
      </w:pPr>
      <w:r>
        <w:t xml:space="preserve">9-10</w:t>
      </w:r>
    </w:p>
    <w:p>
      <w:pPr>
        <w:pStyle w:val="BodyText"/>
      </w:pPr>
      <w:r>
        <w:t xml:space="preserve">Report drafting and community validation workshops (Kampala)</w:t>
      </w:r>
    </w:p>
    <w:p>
      <w:pPr>
        <w:pStyle w:val="BodyText"/>
      </w:pPr>
      <w:r>
        <w:br/>
      </w:r>
    </w:p>
    <w:bookmarkEnd w:id="31"/>
    <w:bookmarkStart w:id="32" w:name="conclusion"/>
    <w:p>
      <w:pPr>
        <w:pStyle w:val="Heading2"/>
      </w:pPr>
      <w:r>
        <w:t xml:space="preserve">10. Conclusion</w:t>
      </w:r>
    </w:p>
    <w:p>
      <w:pPr>
        <w:pStyle w:val="FirstParagraph"/>
      </w:pPr>
      <w:r>
        <w:t xml:space="preserve">The visual language of Kampala – from bus mat advertisements to mobile app interfaces – shapes how Uganda presents itself to the world. This Research Proposal asserts that investing in understanding the professional realities of the</w:t>
      </w:r>
      <w:r>
        <w:t xml:space="preserve"> </w:t>
      </w:r>
      <w:r>
        <w:rPr>
          <w:bCs/>
          <w:b/>
        </w:rPr>
        <w:t xml:space="preserve">Graphic Designer</w:t>
      </w:r>
      <w:r>
        <w:t xml:space="preserve"> </w:t>
      </w:r>
      <w:r>
        <w:t xml:space="preserve">in</w:t>
      </w:r>
      <w:r>
        <w:t xml:space="preserve"> </w:t>
      </w:r>
      <w:r>
        <w:rPr>
          <w:bCs/>
          <w:b/>
        </w:rPr>
        <w:t xml:space="preserve">Uganda Kampala</w:t>
      </w:r>
      <w:r>
        <w:t xml:space="preserve"> </w:t>
      </w:r>
      <w:r>
        <w:t xml:space="preserve">is not merely an academic exercise, but a strategic imperative for inclusive economic growth. By centering local expertise within global design discourse, this study will catalyze a more resilient creative sector capable of driving Uganda's digital transformation while honoring its unique cultural tapestry. The outcomes will establish a foundational reference for policymakers, educators, and practitioners committed to building an African-centered design profession rooted in Kampala’s vibrant streets.</w:t>
      </w:r>
    </w:p>
    <w:p>
      <w:pPr>
        <w:pStyle w:val="BodyText"/>
      </w:pPr>
      <w:r>
        <w:rPr>
          <w:bCs/>
          <w:b/>
        </w:rPr>
        <w:t xml:space="preserve">Word Count: 898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Graphic Design Profession in Kampala, Uganda</dc:title>
  <dc:creator/>
  <dc:language>en</dc:language>
  <cp:keywords/>
  <dcterms:created xsi:type="dcterms:W3CDTF">2025-12-12T22:24:38Z</dcterms:created>
  <dcterms:modified xsi:type="dcterms:W3CDTF">2025-12-12T22:24:38Z</dcterms:modified>
</cp:coreProperties>
</file>

<file path=docProps/custom.xml><?xml version="1.0" encoding="utf-8"?>
<Properties xmlns="http://schemas.openxmlformats.org/officeDocument/2006/custom-properties" xmlns:vt="http://schemas.openxmlformats.org/officeDocument/2006/docPropsVTypes"/>
</file>