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London's</w:t>
      </w:r>
      <w:r>
        <w:t xml:space="preserve"> </w:t>
      </w:r>
      <w:r>
        <w:t xml:space="preserve">Creative</w:t>
      </w:r>
      <w:r>
        <w:t xml:space="preserve"> </w:t>
      </w:r>
      <w:r>
        <w:t xml:space="preserve">Economy</w:t>
      </w:r>
    </w:p>
    <w:bookmarkStart w:id="28" w:name="Xaaf28c63ae56e2b0796d2dc98a725a6f0606765"/>
    <w:p>
      <w:pPr>
        <w:pStyle w:val="Heading1"/>
      </w:pPr>
      <w:r>
        <w:t xml:space="preserve">Research Proposal: The Evolving Role of Graphic Designers in the United Kingdom London Creative Landscape</w:t>
      </w:r>
    </w:p>
    <w:bookmarkStart w:id="20" w:name="abstract"/>
    <w:p>
      <w:pPr>
        <w:pStyle w:val="Heading2"/>
      </w:pPr>
      <w:r>
        <w:t xml:space="preserve">Abstract</w:t>
      </w:r>
    </w:p>
    <w:p>
      <w:pPr>
        <w:pStyle w:val="FirstParagraph"/>
      </w:pPr>
      <w:r>
        <w:t xml:space="preserve">This research proposal outlines a comprehensive study investigating the current and future trajectory of</w:t>
      </w:r>
      <w:r>
        <w:t xml:space="preserve"> </w:t>
      </w:r>
      <w:r>
        <w:rPr>
          <w:bCs/>
          <w:b/>
        </w:rPr>
        <w:t xml:space="preserve">Graphic Designer</w:t>
      </w:r>
      <w:r>
        <w:t xml:space="preserve"> </w:t>
      </w:r>
      <w:r>
        <w:t xml:space="preserve">roles within the dynamic creative sector of</w:t>
      </w:r>
      <w:r>
        <w:t xml:space="preserve"> </w:t>
      </w:r>
      <w:r>
        <w:rPr>
          <w:bCs/>
          <w:b/>
        </w:rPr>
        <w:t xml:space="preserve">United Kingdom London</w:t>
      </w:r>
      <w:r>
        <w:t xml:space="preserve">. With London consistently ranked among the world's top creative capitals, this project seeks to analyze industry demands, skill evolution, economic pressures, and cultural influences shaping professional practice. The research addresses a critical gap in localized understanding of how</w:t>
      </w:r>
      <w:r>
        <w:t xml:space="preserve"> </w:t>
      </w:r>
      <w:r>
        <w:rPr>
          <w:bCs/>
          <w:b/>
        </w:rPr>
        <w:t xml:space="preserve">Graphic Designer</w:t>
      </w:r>
      <w:r>
        <w:t xml:space="preserve"> </w:t>
      </w:r>
      <w:r>
        <w:t xml:space="preserve">professionals navigate the unique challenges and opportunities presented by the</w:t>
      </w:r>
      <w:r>
        <w:t xml:space="preserve"> </w:t>
      </w:r>
      <w:r>
        <w:rPr>
          <w:bCs/>
          <w:b/>
        </w:rPr>
        <w:t xml:space="preserve">United Kingdom London</w:t>
      </w:r>
      <w:r>
        <w:t xml:space="preserve"> </w:t>
      </w:r>
      <w:r>
        <w:t xml:space="preserve">market. Findings will provide actionable insights for educators, employers, policymakers, and practitioners to foster sustainable career development in this vital sector.</w:t>
      </w:r>
    </w:p>
    <w:bookmarkEnd w:id="20"/>
    <w:bookmarkStart w:id="21" w:name="Xb1d20032041e3eccce8bd91cf5abc635ed256cd"/>
    <w:p>
      <w:pPr>
        <w:pStyle w:val="Heading2"/>
      </w:pPr>
      <w:r>
        <w:t xml:space="preserve">1. Introduction: The Significance of Graphic Design in London's Creative Ecosystem</w:t>
      </w:r>
    </w:p>
    <w:p>
      <w:pPr>
        <w:pStyle w:val="FirstParagraph"/>
      </w:pPr>
      <w:r>
        <w:t xml:space="preserve">London serves as the undisputed epicenter of creative excellence within the</w:t>
      </w:r>
      <w:r>
        <w:t xml:space="preserve"> </w:t>
      </w:r>
      <w:r>
        <w:rPr>
          <w:bCs/>
          <w:b/>
        </w:rPr>
        <w:t xml:space="preserve">United Kingdom</w:t>
      </w:r>
      <w:r>
        <w:t xml:space="preserve">, contributing over £9 billion annually to the national economy through its design industries (UK Creative Industries Federation, 2023). Within this vibrant ecosystem,</w:t>
      </w:r>
      <w:r>
        <w:t xml:space="preserve"> </w:t>
      </w:r>
      <w:r>
        <w:rPr>
          <w:bCs/>
          <w:b/>
        </w:rPr>
        <w:t xml:space="preserve">Graphic Designer</w:t>
      </w:r>
      <w:r>
        <w:t xml:space="preserve">s form a fundamental occupational pillar, underpinning branding, advertising, publishing, digital media, and cultural institutions across the capital. However, rapid technological shifts (AI integration), economic volatility post-Brexit and pandemic recovery phases (UK Government Economic Outlook 2024), and evolving client expectations demand a nuanced understanding of how</w:t>
      </w:r>
      <w:r>
        <w:t xml:space="preserve"> </w:t>
      </w:r>
      <w:r>
        <w:rPr>
          <w:bCs/>
          <w:b/>
        </w:rPr>
        <w:t xml:space="preserve">Graphic Designer</w:t>
      </w:r>
      <w:r>
        <w:t xml:space="preserve"> </w:t>
      </w:r>
      <w:r>
        <w:t xml:space="preserve">roles are transforming specifically within</w:t>
      </w:r>
      <w:r>
        <w:t xml:space="preserve"> </w:t>
      </w:r>
      <w:r>
        <w:rPr>
          <w:bCs/>
          <w:b/>
        </w:rPr>
        <w:t xml:space="preserve">United Kingdom London</w:t>
      </w:r>
      <w:r>
        <w:t xml:space="preserve">. This research directly responds to the need for up-to-date, location-specific analysis of professional practice in the world's most influential design hub.</w:t>
      </w:r>
    </w:p>
    <w:bookmarkEnd w:id="21"/>
    <w:bookmarkStart w:id="22" w:name="research-problem-and-gap"/>
    <w:p>
      <w:pPr>
        <w:pStyle w:val="Heading2"/>
      </w:pPr>
      <w:r>
        <w:t xml:space="preserve">2. Research Problem and Gap</w:t>
      </w:r>
    </w:p>
    <w:p>
      <w:pPr>
        <w:pStyle w:val="FirstParagraph"/>
      </w:pPr>
      <w:r>
        <w:t xml:space="preserve">While global studies on graphic design exist, there is a significant paucity of recent, granular research focused *exclusively* on the operational realities of</w:t>
      </w:r>
      <w:r>
        <w:t xml:space="preserve"> </w:t>
      </w:r>
      <w:r>
        <w:rPr>
          <w:bCs/>
          <w:b/>
        </w:rPr>
        <w:t xml:space="preserve">Graphic Designer</w:t>
      </w:r>
      <w:r>
        <w:t xml:space="preserve">s working within the confines of London's unique market. Existing frameworks often generalize across the UK or focus on specific sectors (e.g., digital only), overlooking the complex interplay between London's hyper-competitive agency environment, diverse client base (from startups to FTSE 100 companies), cost-of-living pressures, and evolving professional identity. This gap impedes effective workforce planning, tailored educational curricula for London-based institutions like the London College of Communication, and strategic support from bodies such as Creative UK and the Design Council. Understanding this specific</w:t>
      </w:r>
      <w:r>
        <w:t xml:space="preserve"> </w:t>
      </w:r>
      <w:r>
        <w:rPr>
          <w:bCs/>
          <w:b/>
        </w:rPr>
        <w:t xml:space="preserve">United Kingdom London</w:t>
      </w:r>
      <w:r>
        <w:t xml:space="preserve"> </w:t>
      </w:r>
      <w:r>
        <w:t xml:space="preserve">context is paramount for ensuring the sector's continued global leadership.</w:t>
      </w:r>
    </w:p>
    <w:bookmarkEnd w:id="22"/>
    <w:bookmarkStart w:id="23" w:name="research-objectives"/>
    <w:p>
      <w:pPr>
        <w:pStyle w:val="Heading2"/>
      </w:pPr>
      <w:r>
        <w:t xml:space="preserve">3. Research Objectives</w:t>
      </w:r>
    </w:p>
    <w:p>
      <w:pPr>
        <w:numPr>
          <w:ilvl w:val="0"/>
          <w:numId w:val="1001"/>
        </w:numPr>
        <w:pStyle w:val="Compact"/>
      </w:pPr>
      <w:r>
        <w:t xml:space="preserve">To map the current spectrum of roles, responsibilities, and required skillsets for active</w:t>
      </w:r>
      <w:r>
        <w:t xml:space="preserve"> </w:t>
      </w:r>
      <w:r>
        <w:rPr>
          <w:bCs/>
          <w:b/>
        </w:rPr>
        <w:t xml:space="preserve">Graphic Designer</w:t>
      </w:r>
      <w:r>
        <w:t xml:space="preserve">s operating within agencies, in-house teams, and as freelancers across the geographic extent of London.</w:t>
      </w:r>
    </w:p>
    <w:p>
      <w:pPr>
        <w:numPr>
          <w:ilvl w:val="0"/>
          <w:numId w:val="1001"/>
        </w:numPr>
        <w:pStyle w:val="Compact"/>
      </w:pPr>
      <w:r>
        <w:t xml:space="preserve">To analyze how economic factors (cost-of-living crisis, post-Brexit labor market dynamics), technological adoption (AI tools, new design software), and cultural trends specifically impact daily practice and career progression for</w:t>
      </w:r>
      <w:r>
        <w:t xml:space="preserve"> </w:t>
      </w:r>
      <w:r>
        <w:rPr>
          <w:bCs/>
          <w:b/>
        </w:rPr>
        <w:t xml:space="preserve">Graphic Designer</w:t>
      </w:r>
      <w:r>
        <w:t xml:space="preserve">s in</w:t>
      </w:r>
      <w:r>
        <w:t xml:space="preserve"> </w:t>
      </w:r>
      <w:r>
        <w:rPr>
          <w:bCs/>
          <w:b/>
        </w:rPr>
        <w:t xml:space="preserve">United Kingdom London</w:t>
      </w:r>
      <w:r>
        <w:t xml:space="preserve">.</w:t>
      </w:r>
    </w:p>
    <w:p>
      <w:pPr>
        <w:numPr>
          <w:ilvl w:val="0"/>
          <w:numId w:val="1001"/>
        </w:numPr>
        <w:pStyle w:val="Compact"/>
      </w:pPr>
      <w:r>
        <w:t xml:space="preserve">To identify emerging job titles, hybrid skill requirements (e.g., combining traditional design with data literacy or basic motion skills), and future-proofing strategies critical for success within the London market.</w:t>
      </w:r>
    </w:p>
    <w:p>
      <w:pPr>
        <w:numPr>
          <w:ilvl w:val="0"/>
          <w:numId w:val="1001"/>
        </w:numPr>
        <w:pStyle w:val="Compact"/>
      </w:pPr>
      <w:r>
        <w:t xml:space="preserve">To evaluate the perceived effectiveness of current educational pathways (universities, bootcamps) in preparing graduates for the realities of working as a</w:t>
      </w:r>
      <w:r>
        <w:t xml:space="preserve"> </w:t>
      </w:r>
      <w:r>
        <w:rPr>
          <w:bCs/>
          <w:b/>
        </w:rPr>
        <w:t xml:space="preserve">Graphic Designer</w:t>
      </w:r>
      <w:r>
        <w:t xml:space="preserve"> </w:t>
      </w:r>
      <w:r>
        <w:t xml:space="preserve">in London, compared to employer expectations.</w:t>
      </w:r>
    </w:p>
    <w:bookmarkEnd w:id="23"/>
    <w:bookmarkStart w:id="24" w:name="X5273a8ddf7d62efad982032a37868eca9d9137c"/>
    <w:p>
      <w:pPr>
        <w:pStyle w:val="Heading2"/>
      </w:pPr>
      <w:r>
        <w:t xml:space="preserve">4. Methodology: A Mixed-Methods Approach for London Context</w:t>
      </w:r>
    </w:p>
    <w:p>
      <w:pPr>
        <w:pStyle w:val="FirstParagraph"/>
      </w:pPr>
      <w:r>
        <w:t xml:space="preserve">This study will employ a robust mixed-methods design specifically calibrated to the</w:t>
      </w:r>
      <w:r>
        <w:t xml:space="preserve"> </w:t>
      </w:r>
      <w:r>
        <w:rPr>
          <w:bCs/>
          <w:b/>
        </w:rPr>
        <w:t xml:space="preserve">United Kingdom London</w:t>
      </w:r>
      <w:r>
        <w:t xml:space="preserve"> </w:t>
      </w:r>
      <w:r>
        <w:t xml:space="preserve">environment:</w:t>
      </w:r>
    </w:p>
    <w:p>
      <w:pPr>
        <w:numPr>
          <w:ilvl w:val="0"/>
          <w:numId w:val="1002"/>
        </w:numPr>
        <w:pStyle w:val="Compact"/>
      </w:pPr>
      <w:r>
        <w:rPr>
          <w:bCs/>
          <w:b/>
        </w:rPr>
        <w:t xml:space="preserve">Semi-Structured Interviews (n=30):</w:t>
      </w:r>
      <w:r>
        <w:t xml:space="preserve"> </w:t>
      </w:r>
      <w:r>
        <w:t xml:space="preserve">Conducted with a stratified sample of experienced and emerging Graphic Designers across London boroughs (e.g., Shoreditch, Soho, Islington), representing diverse sectors (agency, in-house, freelance). Questions will delve into daily challenges unique to the London market.</w:t>
      </w:r>
    </w:p>
    <w:p>
      <w:pPr>
        <w:numPr>
          <w:ilvl w:val="0"/>
          <w:numId w:val="1002"/>
        </w:numPr>
        <w:pStyle w:val="Compact"/>
      </w:pPr>
      <w:r>
        <w:rPr>
          <w:bCs/>
          <w:b/>
        </w:rPr>
        <w:t xml:space="preserve">Digital Survey (n=200+):</w:t>
      </w:r>
      <w:r>
        <w:t xml:space="preserve"> </w:t>
      </w:r>
      <w:r>
        <w:t xml:space="preserve">Targeted at active</w:t>
      </w:r>
      <w:r>
        <w:t xml:space="preserve"> </w:t>
      </w:r>
      <w:r>
        <w:rPr>
          <w:bCs/>
          <w:b/>
        </w:rPr>
        <w:t xml:space="preserve">Graphic Designer</w:t>
      </w:r>
      <w:r>
        <w:t xml:space="preserve">s registered with London-based design associations (D&amp;AD, Creative Review) or working in key creative districts. Focus on quantifiable data: salary ranges, tools used, workload pressures, skill acquisition methods.</w:t>
      </w:r>
    </w:p>
    <w:p>
      <w:pPr>
        <w:numPr>
          <w:ilvl w:val="0"/>
          <w:numId w:val="1002"/>
        </w:numPr>
        <w:pStyle w:val="Compact"/>
      </w:pPr>
      <w:r>
        <w:rPr>
          <w:bCs/>
          <w:b/>
        </w:rPr>
        <w:t xml:space="preserve">Employer Focus Groups (n=4):</w:t>
      </w:r>
      <w:r>
        <w:t xml:space="preserve"> </w:t>
      </w:r>
      <w:r>
        <w:t xml:space="preserve">Involving hiring managers from prominent London agencies (e.g., Landor &amp; Fitch, The Partners) and large corporations with significant London design teams to benchmark skills demand against practitioner realities.</w:t>
      </w:r>
    </w:p>
    <w:p>
      <w:pPr>
        <w:numPr>
          <w:ilvl w:val="0"/>
          <w:numId w:val="1002"/>
        </w:numPr>
        <w:pStyle w:val="Compact"/>
      </w:pPr>
      <w:r>
        <w:rPr>
          <w:bCs/>
          <w:b/>
        </w:rPr>
        <w:t xml:space="preserve">Competitive Analysis:</w:t>
      </w:r>
      <w:r>
        <w:t xml:space="preserve"> </w:t>
      </w:r>
      <w:r>
        <w:t xml:space="preserve">Review of current job postings on LinkedIn, Creative Heads, and D&amp;AD for London-based Graphic Designer roles over the last 18 months to identify recurring keywords and required competencies.</w:t>
      </w:r>
    </w:p>
    <w:bookmarkEnd w:id="24"/>
    <w:bookmarkStart w:id="25" w:name="X2606e03e5164ae96ce3ab3d87a14a50d6da3542"/>
    <w:p>
      <w:pPr>
        <w:pStyle w:val="Heading2"/>
      </w:pPr>
      <w:r>
        <w:t xml:space="preserve">5. Expected Contribution: Impacting the London Design Landscape</w:t>
      </w:r>
    </w:p>
    <w:p>
      <w:pPr>
        <w:pStyle w:val="FirstParagraph"/>
      </w:pPr>
      <w:r>
        <w:t xml:space="preserve">The findings of this research will deliver significant value specifically for stakeholders within the</w:t>
      </w:r>
      <w:r>
        <w:t xml:space="preserve"> </w:t>
      </w:r>
      <w:r>
        <w:rPr>
          <w:bCs/>
          <w:b/>
        </w:rPr>
        <w:t xml:space="preserve">United Kingdom London</w:t>
      </w:r>
      <w:r>
        <w:t xml:space="preserve"> </w:t>
      </w:r>
      <w:r>
        <w:t xml:space="preserve">design community:</w:t>
      </w:r>
    </w:p>
    <w:p>
      <w:pPr>
        <w:numPr>
          <w:ilvl w:val="0"/>
          <w:numId w:val="1003"/>
        </w:numPr>
        <w:pStyle w:val="Compact"/>
      </w:pPr>
      <w:r>
        <w:rPr>
          <w:bCs/>
          <w:b/>
        </w:rPr>
        <w:t xml:space="preserve">For Educators (e.g., UAL, LCC):</w:t>
      </w:r>
      <w:r>
        <w:t xml:space="preserve"> </w:t>
      </w:r>
      <w:r>
        <w:t xml:space="preserve">Data-driven insights to refine curricula, emphasizing skills most valued in the *London* market (e.g., managing remote client communication for global brands, understanding London's specific regulatory environment for design).</w:t>
      </w:r>
    </w:p>
    <w:p>
      <w:pPr>
        <w:numPr>
          <w:ilvl w:val="0"/>
          <w:numId w:val="1003"/>
        </w:numPr>
        <w:pStyle w:val="Compact"/>
      </w:pPr>
      <w:r>
        <w:rPr>
          <w:bCs/>
          <w:b/>
        </w:rPr>
        <w:t xml:space="preserve">For Employers:</w:t>
      </w:r>
      <w:r>
        <w:t xml:space="preserve"> </w:t>
      </w:r>
      <w:r>
        <w:t xml:space="preserve">Clear evidence on skill gaps and evolving role definitions to improve recruitment strategies, compensation packages addressing London's cost of living, and targeted professional development programs.</w:t>
      </w:r>
    </w:p>
    <w:p>
      <w:pPr>
        <w:numPr>
          <w:ilvl w:val="0"/>
          <w:numId w:val="1003"/>
        </w:numPr>
        <w:pStyle w:val="Compact"/>
      </w:pPr>
      <w:r>
        <w:rPr>
          <w:bCs/>
          <w:b/>
        </w:rPr>
        <w:t xml:space="preserve">For Practitioners:</w:t>
      </w:r>
      <w:r>
        <w:t xml:space="preserve"> </w:t>
      </w:r>
      <w:r>
        <w:t xml:space="preserve">A practical roadmap highlighting future-proof skills and career trajectories within the unique London context, supporting informed decision-making about specialization or location (e.g., considering satellite design hubs outside central London).</w:t>
      </w:r>
    </w:p>
    <w:p>
      <w:pPr>
        <w:numPr>
          <w:ilvl w:val="0"/>
          <w:numId w:val="1003"/>
        </w:numPr>
        <w:pStyle w:val="Compact"/>
      </w:pPr>
      <w:r>
        <w:rPr>
          <w:bCs/>
          <w:b/>
        </w:rPr>
        <w:t xml:space="preserve">For Policymakers (Creative Industries Sector Board, Mayor of London):</w:t>
      </w:r>
      <w:r>
        <w:t xml:space="preserve"> </w:t>
      </w:r>
      <w:r>
        <w:t xml:space="preserve">Evidence to shape targeted support initiatives, such as subsidized workspace in emerging creative zones across boroughs or tailored visa pathways for skilled international</w:t>
      </w:r>
      <w:r>
        <w:t xml:space="preserve"> </w:t>
      </w:r>
      <w:r>
        <w:rPr>
          <w:bCs/>
          <w:b/>
        </w:rPr>
        <w:t xml:space="preserve">Graphic Designer</w:t>
      </w:r>
      <w:r>
        <w:t xml:space="preserve">s crucial to the UK's creative export economy.</w:t>
      </w:r>
    </w:p>
    <w:bookmarkEnd w:id="25"/>
    <w:bookmarkStart w:id="26" w:name="timeline-and-ethical-considerations"/>
    <w:p>
      <w:pPr>
        <w:pStyle w:val="Heading2"/>
      </w:pPr>
      <w:r>
        <w:t xml:space="preserve">6. Timeline and Ethical Considerations</w:t>
      </w:r>
    </w:p>
    <w:p>
      <w:pPr>
        <w:pStyle w:val="FirstParagraph"/>
      </w:pPr>
      <w:r>
        <w:t xml:space="preserve">The research will span 10 months, commencing with literature review and ethical approval (Month 1), followed by data collection phases (Months 2-7), analysis (Months 8-9), and report finalization (Month 10). Ethical approval from a UK university ethics board will be sought. Participant anonymity will be guaranteed; all data will be stored securely per UK GDPR standards. Informed consent will explicitly detail the London-specific focus of the study.</w:t>
      </w:r>
    </w:p>
    <w:bookmarkEnd w:id="26"/>
    <w:bookmarkStart w:id="27" w:name="X957fa8f6c7cdbc87c95660382d4d5924b4859fe"/>
    <w:p>
      <w:pPr>
        <w:pStyle w:val="Heading2"/>
      </w:pPr>
      <w:r>
        <w:t xml:space="preserve">7. Conclusion: Why This Research is Urgently Needed in United Kingdom London</w:t>
      </w:r>
    </w:p>
    <w:p>
      <w:pPr>
        <w:pStyle w:val="FirstParagraph"/>
      </w:pPr>
      <w:r>
        <w:t xml:space="preserve">The role of the</w:t>
      </w:r>
      <w:r>
        <w:t xml:space="preserve"> </w:t>
      </w:r>
      <w:r>
        <w:rPr>
          <w:bCs/>
          <w:b/>
        </w:rPr>
        <w:t xml:space="preserve">Graphic Designer</w:t>
      </w:r>
      <w:r>
        <w:t xml:space="preserve"> </w:t>
      </w:r>
      <w:r>
        <w:t xml:space="preserve">in shaping London's visual identity and commercial success is undeniable, yet it faces unprecedented transformation. This research proposal directly addresses the critical need for a deep, localized understanding of how this vital profession operates within the specific economic, cultural, and technological milieu of</w:t>
      </w:r>
      <w:r>
        <w:t xml:space="preserve"> </w:t>
      </w:r>
      <w:r>
        <w:rPr>
          <w:bCs/>
          <w:b/>
        </w:rPr>
        <w:t xml:space="preserve">United Kingdom London</w:t>
      </w:r>
      <w:r>
        <w:t xml:space="preserve">. By moving beyond generic industry reports to capture the lived experience of designers *in London*, this project will generate indispensable knowledge. It will equip educators to better prepare talent, empower employers to build stronger teams, support practitioners in navigating their careers, and ultimately bolster the resilience and innovation of London's globally significant creative sector – a cornerstone of the nation's cultural and economic vitality. The insights gained are not merely academic; they are essential for securing London's position as the undisputed capital of design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London's Creative Economy</dc:title>
  <dc:creator/>
  <dc:language>en</dc:language>
  <cp:keywords/>
  <dcterms:created xsi:type="dcterms:W3CDTF">2026-07-23T19:23:18Z</dcterms:created>
  <dcterms:modified xsi:type="dcterms:W3CDTF">2026-07-23T19:23:18Z</dcterms:modified>
</cp:coreProperties>
</file>

<file path=docProps/custom.xml><?xml version="1.0" encoding="utf-8"?>
<Properties xmlns="http://schemas.openxmlformats.org/officeDocument/2006/custom-properties" xmlns:vt="http://schemas.openxmlformats.org/officeDocument/2006/docPropsVTypes"/>
</file>