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Creative</w:t>
      </w:r>
      <w:r>
        <w:t xml:space="preserve"> </w:t>
      </w:r>
      <w:r>
        <w:t xml:space="preserve">Economy</w:t>
      </w:r>
    </w:p>
    <w:bookmarkStart w:id="27" w:name="Xfdce10b52bb5650deef8bc9fa9af63887040d99"/>
    <w:p>
      <w:pPr>
        <w:pStyle w:val="Heading1"/>
      </w:pPr>
      <w:r>
        <w:t xml:space="preserve">Research Proposal: The Evolving Role of Graphic Designers in United States Houston's Diverse and Dynamic Creative Ecosystem</w:t>
      </w:r>
    </w:p>
    <w:bookmarkStart w:id="20" w:name="abstract"/>
    <w:p>
      <w:pPr>
        <w:pStyle w:val="Heading2"/>
      </w:pPr>
      <w:r>
        <w:t xml:space="preserve">Abstract</w:t>
      </w:r>
    </w:p>
    <w:p>
      <w:pPr>
        <w:pStyle w:val="FirstParagraph"/>
      </w:pPr>
      <w:r>
        <w:t xml:space="preserve">This Research Proposal investigates the current professional landscape, evolving skill requirements, and economic significance of the Graphic Designer within the United States Houston metropolitan area. Focusing specifically on Houston—a city renowned for its economic diversification, cultural richness, and rapid urban growth—the study aims to identify critical gaps between industry demands and designer preparedness. Through a mixed-methods approach combining quantitative surveys with qualitative case studies, this research will generate actionable insights for design educators, employers in Houston’s key sectors (energy, healthcare, technology), and aspiring Graphic Designers seeking to thrive in one of America's most vibrant creative markets. The findings are expected to significantly contribute to workforce development strategies within United States Houston’s burgeoning creative industry.</w:t>
      </w:r>
    </w:p>
    <w:bookmarkEnd w:id="20"/>
    <w:bookmarkStart w:id="21" w:name="introduction-and-problem-statement"/>
    <w:p>
      <w:pPr>
        <w:pStyle w:val="Heading2"/>
      </w:pPr>
      <w:r>
        <w:t xml:space="preserve">1. Introduction and Problem Statement</w:t>
      </w:r>
    </w:p>
    <w:p>
      <w:pPr>
        <w:pStyle w:val="FirstParagraph"/>
      </w:pPr>
      <w:r>
        <w:t xml:space="preserve">Houston, Texas, the fourth-largest city in the United States and a global hub for energy, aerospace, healthcare, and international trade, is undergoing a profound transformation in its creative economy. While historically defined by industry giants like Shell Oil or NASA Johnson Space Center’s engineering prowess, Houston’s cultural and economic identity increasingly embraces design-driven innovation. The demand for skilled professionals who can translate complex information into compelling visual narratives—core competencies of the Graphic Designer—is accelerating, yet systematic research on this specific occupational role within the unique context of United States Houston remains scarce.</w:t>
      </w:r>
    </w:p>
    <w:p>
      <w:pPr>
        <w:pStyle w:val="BodyText"/>
      </w:pPr>
      <w:r>
        <w:t xml:space="preserve">This gap is critical. Current educational programs often fail to align with the nuanced demands of Houston’s diverse market, where Graphic Designers must navigate not only corporate branding for Fortune 500 energy firms but also culturally sensitive campaigns for Houston’s vast immigrant communities, digital-first strategies for burgeoning tech startups, and community engagement initiatives supporting local arts districts like the Museum District or Third Ward. Without a clear understanding of the specific evolving needs of the Graphic Designer in United States Houston, both educational institutions and employers risk inefficiency in talent acquisition and development, ultimately hindering Houston’s potential as a leading creative center in the United States.</w:t>
      </w:r>
    </w:p>
    <w:bookmarkEnd w:id="21"/>
    <w:bookmarkStart w:id="22" w:name="research-objectives"/>
    <w:p>
      <w:pPr>
        <w:pStyle w:val="Heading2"/>
      </w:pPr>
      <w:r>
        <w:t xml:space="preserve">2. Research Objectives</w:t>
      </w:r>
    </w:p>
    <w:p>
      <w:pPr>
        <w:numPr>
          <w:ilvl w:val="0"/>
          <w:numId w:val="1001"/>
        </w:numPr>
        <w:pStyle w:val="Compact"/>
      </w:pPr>
      <w:r>
        <w:t xml:space="preserve">To map the current job market for Graphic Designers across key Houston industries (energy, healthcare, tech, non-profit, advertising) and identify dominant skill sets and emerging trends specific to the United States Houston context.</w:t>
      </w:r>
    </w:p>
    <w:p>
      <w:pPr>
        <w:numPr>
          <w:ilvl w:val="0"/>
          <w:numId w:val="1001"/>
        </w:numPr>
        <w:pStyle w:val="Compact"/>
      </w:pPr>
      <w:r>
        <w:t xml:space="preserve">To assess the perceived alignment (or misalignment) between academic training programs in Houston-area universities/colleges and the practical skills demanded by local employers of Graphic Designers.</w:t>
      </w:r>
    </w:p>
    <w:p>
      <w:pPr>
        <w:numPr>
          <w:ilvl w:val="0"/>
          <w:numId w:val="1001"/>
        </w:numPr>
        <w:pStyle w:val="Compact"/>
      </w:pPr>
      <w:r>
        <w:t xml:space="preserve">To analyze how Houston's unique demographic diversity, economic structure, and cultural landscape shape the specific responsibilities and success metrics for a Graphic Designer operating within United States Houston.</w:t>
      </w:r>
    </w:p>
    <w:p>
      <w:pPr>
        <w:numPr>
          <w:ilvl w:val="0"/>
          <w:numId w:val="1001"/>
        </w:numPr>
        <w:pStyle w:val="Compact"/>
      </w:pPr>
      <w:r>
        <w:t xml:space="preserve">To develop evidence-based recommendations for enhancing workforce readiness of future Graphic Designers targeting careers in United States Houston’s competitive creative marketplace.</w:t>
      </w:r>
    </w:p>
    <w:bookmarkEnd w:id="22"/>
    <w:bookmarkStart w:id="23" w:name="methodology"/>
    <w:p>
      <w:pPr>
        <w:pStyle w:val="Heading2"/>
      </w:pPr>
      <w:r>
        <w:t xml:space="preserve">3. Methodology</w:t>
      </w:r>
    </w:p>
    <w:p>
      <w:pPr>
        <w:pStyle w:val="FirstParagraph"/>
      </w:pPr>
      <w:r>
        <w:t xml:space="preserve">This study will employ a rigorous mixed-methods design over a 10-month period, ensuring comprehensive insights grounded in the Houston reality:</w:t>
      </w:r>
    </w:p>
    <w:p>
      <w:pPr>
        <w:numPr>
          <w:ilvl w:val="0"/>
          <w:numId w:val="1002"/>
        </w:numPr>
        <w:pStyle w:val="Compact"/>
      </w:pPr>
      <w:r>
        <w:rPr>
          <w:bCs/>
          <w:b/>
        </w:rPr>
        <w:t xml:space="preserve">Phase 1: Quantitative Survey (Months 1-3):</w:t>
      </w:r>
      <w:r>
        <w:t xml:space="preserve"> </w:t>
      </w:r>
      <w:r>
        <w:t xml:space="preserve">A targeted online survey distributed to 500+ current Graphic Designers employed within Houston’s metro area (via LinkedIn, local design associations like AIGA Houston) and to HR managers/creative directors at 75+ companies across the identified key industries. The survey will measure skill proficiency, job satisfaction, perceived industry trends (e.g., demand for UX/UI integration, data visualization), and educational gaps.</w:t>
      </w:r>
    </w:p>
    <w:p>
      <w:pPr>
        <w:numPr>
          <w:ilvl w:val="0"/>
          <w:numId w:val="1002"/>
        </w:numPr>
        <w:pStyle w:val="Compact"/>
      </w:pPr>
      <w:r>
        <w:rPr>
          <w:bCs/>
          <w:b/>
        </w:rPr>
        <w:t xml:space="preserve">Phase 2: Qualitative Case Studies &amp; Interviews (Months 4-7):</w:t>
      </w:r>
      <w:r>
        <w:t xml:space="preserve"> </w:t>
      </w:r>
      <w:r>
        <w:t xml:space="preserve">In-depth semi-structured interviews with 25 key stakeholders—15 Graphic Designers representing diverse experience levels and industry sectors within Houston, and 10 senior design managers/HR leaders from major Houston employers. This will provide context to the survey data, exploring challenges like navigating multicultural client expectations or adapting to rapid industry shifts in United States Houston.</w:t>
      </w:r>
    </w:p>
    <w:p>
      <w:pPr>
        <w:numPr>
          <w:ilvl w:val="0"/>
          <w:numId w:val="1002"/>
        </w:numPr>
        <w:pStyle w:val="Compact"/>
      </w:pPr>
      <w:r>
        <w:rPr>
          <w:bCs/>
          <w:b/>
        </w:rPr>
        <w:t xml:space="preserve">Phase 3: Comparative Analysis &amp; Synthesis (Months 8-10):</w:t>
      </w:r>
      <w:r>
        <w:t xml:space="preserve"> </w:t>
      </w:r>
      <w:r>
        <w:t xml:space="preserve">Cross-analysis of survey data with interview transcripts and review of Houston-specific economic reports (e.g., Houston-Galveston Area Council Creative Economy Reports, City of Houston Arts &amp; Culture Plan) to identify patterns, validate findings against regional economic trends, and formulate specific recommendations.</w:t>
      </w:r>
    </w:p>
    <w:p>
      <w:pPr>
        <w:pStyle w:val="FirstParagraph"/>
      </w:pPr>
      <w:r>
        <w:t xml:space="preserve">All research will adhere to IRB protocols approved by a major Houston university, ensuring ethical data collection and participant anonymity. Data analysis will utilize descriptive statistics for the survey and thematic analysis for the qualitative components.</w:t>
      </w:r>
    </w:p>
    <w:bookmarkEnd w:id="23"/>
    <w:bookmarkStart w:id="24" w:name="significance-of-the-research"/>
    <w:p>
      <w:pPr>
        <w:pStyle w:val="Heading2"/>
      </w:pPr>
      <w:r>
        <w:t xml:space="preserve">4. Significance of the Research</w:t>
      </w:r>
    </w:p>
    <w:p>
      <w:pPr>
        <w:pStyle w:val="FirstParagraph"/>
      </w:pPr>
      <w:r>
        <w:t xml:space="preserve">This Research Proposal directly addresses a critical need for localized, evidence-based understanding within United States Houston’s creative workforce. The findings will hold significant value:</w:t>
      </w:r>
    </w:p>
    <w:p>
      <w:pPr>
        <w:numPr>
          <w:ilvl w:val="0"/>
          <w:numId w:val="1003"/>
        </w:numPr>
        <w:pStyle w:val="Compact"/>
      </w:pPr>
      <w:r>
        <w:rPr>
          <w:bCs/>
          <w:b/>
        </w:rPr>
        <w:t xml:space="preserve">For Educational Institutions:</w:t>
      </w:r>
      <w:r>
        <w:t xml:space="preserve"> </w:t>
      </w:r>
      <w:r>
        <w:t xml:space="preserve">Data on skill gaps will empower colleges and universities in the Houston area (e.g., RISD, UH, Sam Houston State) to refine curricula, integrate industry-relevant tools (like Figma for collaborative design), and foster stronger employer partnerships specifically tailored to the Houston market.</w:t>
      </w:r>
    </w:p>
    <w:p>
      <w:pPr>
        <w:numPr>
          <w:ilvl w:val="0"/>
          <w:numId w:val="1003"/>
        </w:numPr>
        <w:pStyle w:val="Compact"/>
      </w:pPr>
      <w:r>
        <w:rPr>
          <w:bCs/>
          <w:b/>
        </w:rPr>
        <w:t xml:space="preserve">For Employers:</w:t>
      </w:r>
      <w:r>
        <w:t xml:space="preserve"> </w:t>
      </w:r>
      <w:r>
        <w:t xml:space="preserve">Understanding the precise competencies required will optimize hiring processes, improve onboarding, and inform targeted professional development programs for existing Graphic Designers within Houston-based companies, enhancing productivity and retention.</w:t>
      </w:r>
    </w:p>
    <w:p>
      <w:pPr>
        <w:numPr>
          <w:ilvl w:val="0"/>
          <w:numId w:val="1003"/>
        </w:numPr>
        <w:pStyle w:val="Compact"/>
      </w:pPr>
      <w:r>
        <w:rPr>
          <w:bCs/>
          <w:b/>
        </w:rPr>
        <w:t xml:space="preserve">For Aspiring Graphic Designers:</w:t>
      </w:r>
      <w:r>
        <w:t xml:space="preserve"> </w:t>
      </w:r>
      <w:r>
        <w:t xml:space="preserve">The research will provide a clear roadmap of the evolving role of the Graphic Designer in United States Houston, highlighting not just technical skills but crucial soft skills like cross-cultural communication and adaptive problem-solving essential for success in this specific environment.</w:t>
      </w:r>
    </w:p>
    <w:p>
      <w:pPr>
        <w:numPr>
          <w:ilvl w:val="0"/>
          <w:numId w:val="1003"/>
        </w:numPr>
        <w:pStyle w:val="Compact"/>
      </w:pPr>
      <w:r>
        <w:rPr>
          <w:bCs/>
          <w:b/>
        </w:rPr>
        <w:t xml:space="preserve">For Houston’s Economic Development:</w:t>
      </w:r>
      <w:r>
        <w:t xml:space="preserve"> </w:t>
      </w:r>
      <w:r>
        <w:t xml:space="preserve">By strengthening the pipeline and capabilities of its creative workforce, this research supports broader city goals to diversify the economy beyond traditional sectors and position Houston as a nationally recognized center for innovative visual communication within the United States.</w:t>
      </w:r>
    </w:p>
    <w:bookmarkEnd w:id="24"/>
    <w:bookmarkStart w:id="25" w:name="expected-outcomes"/>
    <w:p>
      <w:pPr>
        <w:pStyle w:val="Heading2"/>
      </w:pPr>
      <w:r>
        <w:t xml:space="preserve">5. Expected Outcomes</w:t>
      </w:r>
    </w:p>
    <w:p>
      <w:pPr>
        <w:pStyle w:val="FirstParagraph"/>
      </w:pPr>
      <w:r>
        <w:t xml:space="preserve">This Research Proposal anticipates generating several key outputs:</w:t>
      </w:r>
    </w:p>
    <w:p>
      <w:pPr>
        <w:numPr>
          <w:ilvl w:val="0"/>
          <w:numId w:val="1004"/>
        </w:numPr>
        <w:pStyle w:val="Compact"/>
      </w:pPr>
      <w:r>
        <w:t xml:space="preserve">A comprehensive report detailing Houston's current Graphic Designer job market landscape, skill demand patterns, and emerging trends.</w:t>
      </w:r>
    </w:p>
    <w:p>
      <w:pPr>
        <w:numPr>
          <w:ilvl w:val="0"/>
          <w:numId w:val="1004"/>
        </w:numPr>
        <w:pStyle w:val="Compact"/>
      </w:pPr>
      <w:r>
        <w:t xml:space="preserve">Evidence-based recommendations for curriculum development in Houston design education programs.</w:t>
      </w:r>
    </w:p>
    <w:p>
      <w:pPr>
        <w:numPr>
          <w:ilvl w:val="0"/>
          <w:numId w:val="1004"/>
        </w:numPr>
        <w:pStyle w:val="Compact"/>
      </w:pPr>
      <w:r>
        <w:t xml:space="preserve">A set of best practices for Houston employers to attract, develop, and retain top-tier Graphic Designers.</w:t>
      </w:r>
    </w:p>
    <w:p>
      <w:pPr>
        <w:numPr>
          <w:ilvl w:val="0"/>
          <w:numId w:val="1004"/>
        </w:numPr>
        <w:pStyle w:val="Compact"/>
      </w:pPr>
      <w:r>
        <w:t xml:space="preserve">Policy briefs for city and county economic development agencies on leveraging the creative workforce as a growth driver.</w:t>
      </w:r>
    </w:p>
    <w:p>
      <w:pPr>
        <w:pStyle w:val="FirstParagraph"/>
      </w:pPr>
      <w:r>
        <w:t xml:space="preserve">Critically, the study will move beyond generic design industry trends to deliver hyper-local insights essential for navigating the unique dynamics of United States Houston—a city where global markets meet local culture, demanding adaptable and culturally intelligent Graphic Designers who understand their environment deeply. This focused investigation is vital for ensuring Houston’s creative talent not only meets but leads the future demands of its diverse and expanding economy.</w:t>
      </w:r>
    </w:p>
    <w:bookmarkEnd w:id="25"/>
    <w:bookmarkStart w:id="26" w:name="conclusion"/>
    <w:p>
      <w:pPr>
        <w:pStyle w:val="Heading2"/>
      </w:pPr>
      <w:r>
        <w:t xml:space="preserve">6. Conclusion</w:t>
      </w:r>
    </w:p>
    <w:p>
      <w:pPr>
        <w:pStyle w:val="FirstParagraph"/>
      </w:pPr>
      <w:r>
        <w:t xml:space="preserve">The role of the Graphic Designer in United States Houston is far more than creating aesthetically pleasing assets; it is integral to communicating Houston’s complex identity, driving innovation across its diverse industries, and enhancing community engagement within one of America's most dynamic cities. This Research Proposal provides the necessary framework to systematically understand, evaluate, and strategically advance this critical profession specifically within the Houston context. By prioritizing localized research on the Graphic Designer’s evolving professional ecosystem in United States Houston, this study promises tangible benefits for individuals entering the field, institutions shaping their careers, and employers seeking a competitive edge in a rapidly evolving creative marketplace. The insights generated will serve as a foundational resource for building a more robust, responsive, and successful design workforce throughout the United States Houston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United States Houston's Creative Economy</dc:title>
  <dc:creator/>
  <dc:language>en</dc:language>
  <cp:keywords/>
  <dcterms:created xsi:type="dcterms:W3CDTF">2025-12-11T02:03:48Z</dcterms:created>
  <dcterms:modified xsi:type="dcterms:W3CDTF">2025-12-11T02:03:48Z</dcterms:modified>
</cp:coreProperties>
</file>

<file path=docProps/custom.xml><?xml version="1.0" encoding="utf-8"?>
<Properties xmlns="http://schemas.openxmlformats.org/officeDocument/2006/custom-properties" xmlns:vt="http://schemas.openxmlformats.org/officeDocument/2006/docPropsVTypes"/>
</file>